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96" w:rsidRPr="00406D60" w:rsidRDefault="001603AA" w:rsidP="00406D60">
      <w:pPr>
        <w:pStyle w:val="Nzev"/>
      </w:pPr>
      <w:r w:rsidRPr="00406D60">
        <w:t>Pokyny pro nastavení IS BM rok 2016 – komponenta DPH</w:t>
      </w:r>
    </w:p>
    <w:p w:rsidR="001603AA" w:rsidRPr="00406D60" w:rsidRDefault="001603A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06D60">
        <w:rPr>
          <w:rFonts w:ascii="Times New Roman" w:hAnsi="Times New Roman" w:cs="Times New Roman"/>
          <w:b/>
          <w:color w:val="FF0000"/>
          <w:sz w:val="24"/>
          <w:szCs w:val="24"/>
        </w:rPr>
        <w:t>Nainstalovat novou verzi pro rok 2016</w:t>
      </w:r>
      <w:r w:rsidR="00EE4DDE" w:rsidRPr="00406D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= bm.exe</w:t>
      </w:r>
    </w:p>
    <w:p w:rsidR="001603AA" w:rsidRPr="00406D60" w:rsidRDefault="0086597B">
      <w:pPr>
        <w:rPr>
          <w:rFonts w:ascii="Times New Roman" w:hAnsi="Times New Roman" w:cs="Times New Roman"/>
          <w:sz w:val="24"/>
          <w:szCs w:val="24"/>
        </w:rPr>
      </w:pPr>
      <w:r w:rsidRPr="00406D60">
        <w:rPr>
          <w:rFonts w:ascii="Times New Roman" w:hAnsi="Times New Roman" w:cs="Times New Roman"/>
          <w:sz w:val="24"/>
          <w:szCs w:val="24"/>
        </w:rPr>
        <w:t>Popis jednotlivých kroků, které jsou podmínkou plné funkčnosti změn komponenty DPH v souvislosti se zavedením povinnosti elektronického podání kontrolního hlášení</w:t>
      </w:r>
      <w:r w:rsidR="001603AA" w:rsidRPr="00406D60">
        <w:rPr>
          <w:rFonts w:ascii="Times New Roman" w:hAnsi="Times New Roman" w:cs="Times New Roman"/>
          <w:sz w:val="24"/>
          <w:szCs w:val="24"/>
        </w:rPr>
        <w:t>:</w:t>
      </w:r>
    </w:p>
    <w:p w:rsidR="00EE4DDE" w:rsidRPr="00406D60" w:rsidRDefault="00EE4DDE" w:rsidP="00EE4DDE">
      <w:pPr>
        <w:pStyle w:val="Normalodsazen"/>
        <w:rPr>
          <w:b/>
          <w:color w:val="FF0000"/>
          <w:szCs w:val="24"/>
        </w:rPr>
      </w:pPr>
      <w:r w:rsidRPr="00406D60">
        <w:rPr>
          <w:b/>
          <w:color w:val="FF0000"/>
          <w:szCs w:val="24"/>
        </w:rPr>
        <w:t>Pomocí Sady vzdálených funkcí „Kontrolní hlášení DPH“ nahrát:</w:t>
      </w:r>
    </w:p>
    <w:p w:rsidR="00EE4DDE" w:rsidRPr="00406D60" w:rsidRDefault="00EE4DDE" w:rsidP="00EE4DDE">
      <w:pPr>
        <w:pStyle w:val="Normalodsazen"/>
        <w:numPr>
          <w:ilvl w:val="0"/>
          <w:numId w:val="2"/>
        </w:numPr>
        <w:rPr>
          <w:b/>
          <w:color w:val="FF0000"/>
          <w:szCs w:val="24"/>
        </w:rPr>
      </w:pPr>
      <w:r w:rsidRPr="00406D60">
        <w:rPr>
          <w:b/>
          <w:color w:val="FF0000"/>
          <w:szCs w:val="24"/>
        </w:rPr>
        <w:t>DVF Přepočet a ECDD</w:t>
      </w:r>
    </w:p>
    <w:p w:rsidR="00EE4DDE" w:rsidRPr="00406D60" w:rsidRDefault="00EE4DDE" w:rsidP="00EE4DDE">
      <w:pPr>
        <w:pStyle w:val="Normalodsazen"/>
        <w:numPr>
          <w:ilvl w:val="0"/>
          <w:numId w:val="2"/>
        </w:numPr>
        <w:rPr>
          <w:b/>
          <w:color w:val="FF0000"/>
          <w:szCs w:val="24"/>
        </w:rPr>
      </w:pPr>
      <w:r w:rsidRPr="00406D60">
        <w:rPr>
          <w:b/>
          <w:color w:val="FF0000"/>
          <w:szCs w:val="24"/>
        </w:rPr>
        <w:t>Externí příkaz KH s názvem „DPH - KH -doplnení oddílu do upl“</w:t>
      </w:r>
    </w:p>
    <w:p w:rsidR="00EE4DDE" w:rsidRPr="00406D60" w:rsidRDefault="00EE4DDE" w:rsidP="00EE4DDE">
      <w:pPr>
        <w:pStyle w:val="Normalodsazen"/>
        <w:numPr>
          <w:ilvl w:val="0"/>
          <w:numId w:val="2"/>
        </w:numPr>
        <w:rPr>
          <w:b/>
          <w:color w:val="FF0000"/>
          <w:szCs w:val="24"/>
        </w:rPr>
      </w:pPr>
      <w:r w:rsidRPr="00406D60">
        <w:rPr>
          <w:b/>
          <w:color w:val="FF0000"/>
          <w:szCs w:val="24"/>
        </w:rPr>
        <w:t>Sestavy ke kontrolnímu hlášení  Kontrolní hlášení XML“ a  „P</w:t>
      </w:r>
      <w:r w:rsidR="00F8187A">
        <w:rPr>
          <w:b/>
          <w:color w:val="FF0000"/>
          <w:szCs w:val="24"/>
        </w:rPr>
        <w:t>řehled uplatnění podle oddílů“</w:t>
      </w:r>
    </w:p>
    <w:p w:rsidR="00EE4DDE" w:rsidRPr="00406D60" w:rsidRDefault="00EE4DDE" w:rsidP="00EE4DDE">
      <w:pPr>
        <w:pStyle w:val="Normalodsazen"/>
        <w:ind w:firstLine="708"/>
        <w:rPr>
          <w:b/>
          <w:color w:val="FF0000"/>
          <w:szCs w:val="24"/>
        </w:rPr>
      </w:pPr>
    </w:p>
    <w:p w:rsidR="00EE4DDE" w:rsidRPr="00406D60" w:rsidRDefault="00EE4DDE" w:rsidP="00EE4DDE">
      <w:pPr>
        <w:pStyle w:val="Normalodsazen"/>
        <w:rPr>
          <w:b/>
          <w:color w:val="FF0000"/>
          <w:szCs w:val="24"/>
        </w:rPr>
      </w:pPr>
      <w:r w:rsidRPr="00406D60">
        <w:rPr>
          <w:b/>
          <w:color w:val="FF0000"/>
          <w:szCs w:val="24"/>
        </w:rPr>
        <w:t>Pomocí balíčků nahrát:</w:t>
      </w:r>
    </w:p>
    <w:p w:rsidR="00EE4DDE" w:rsidRPr="00406D60" w:rsidRDefault="00EE4DDE" w:rsidP="00EE4DDE">
      <w:pPr>
        <w:pStyle w:val="Normalodsazen"/>
        <w:ind w:firstLine="708"/>
        <w:rPr>
          <w:b/>
          <w:color w:val="FF0000"/>
          <w:szCs w:val="24"/>
        </w:rPr>
      </w:pPr>
      <w:r w:rsidRPr="00406D60">
        <w:rPr>
          <w:b/>
          <w:color w:val="FF0000"/>
          <w:szCs w:val="24"/>
        </w:rPr>
        <w:t xml:space="preserve">Seznam oddílů – činnost „Oddíly kontrolního hlášení“ </w:t>
      </w:r>
    </w:p>
    <w:p w:rsidR="00EE4DDE" w:rsidRPr="00406D60" w:rsidRDefault="00EE4DDE" w:rsidP="00EE4DDE">
      <w:pPr>
        <w:pStyle w:val="Normalodsazen"/>
        <w:ind w:firstLine="708"/>
        <w:rPr>
          <w:b/>
          <w:color w:val="FF0000"/>
          <w:szCs w:val="24"/>
        </w:rPr>
      </w:pPr>
      <w:r w:rsidRPr="00406D60">
        <w:rPr>
          <w:b/>
          <w:color w:val="FF0000"/>
          <w:szCs w:val="24"/>
        </w:rPr>
        <w:t>Obecné výběry nad činností „Detail k události DPH“</w:t>
      </w:r>
    </w:p>
    <w:p w:rsidR="00EE4DDE" w:rsidRPr="00406D60" w:rsidRDefault="00EE4DDE" w:rsidP="00EE4DDE">
      <w:pPr>
        <w:pStyle w:val="Normalodsazen"/>
        <w:ind w:firstLine="708"/>
        <w:rPr>
          <w:b/>
          <w:color w:val="FF0000"/>
          <w:szCs w:val="24"/>
        </w:rPr>
      </w:pPr>
      <w:r w:rsidRPr="00406D60">
        <w:rPr>
          <w:b/>
          <w:color w:val="FF0000"/>
          <w:szCs w:val="24"/>
        </w:rPr>
        <w:t xml:space="preserve">Uživatelské triggery </w:t>
      </w:r>
      <w:r w:rsidR="00A04F56">
        <w:rPr>
          <w:b/>
          <w:color w:val="FF0000"/>
          <w:szCs w:val="24"/>
        </w:rPr>
        <w:t>– triggery VYGENERUJTE</w:t>
      </w:r>
      <w:r w:rsidR="00FE4E2C">
        <w:rPr>
          <w:b/>
          <w:color w:val="FF0000"/>
          <w:szCs w:val="24"/>
        </w:rPr>
        <w:t xml:space="preserve"> !!!</w:t>
      </w:r>
    </w:p>
    <w:p w:rsidR="00EE4DDE" w:rsidRDefault="00EE4DDE" w:rsidP="00EE4DDE">
      <w:pPr>
        <w:pStyle w:val="Normalodsazen"/>
        <w:ind w:firstLine="708"/>
        <w:rPr>
          <w:b/>
          <w:color w:val="FF0000"/>
          <w:szCs w:val="24"/>
        </w:rPr>
      </w:pPr>
      <w:r w:rsidRPr="00406D60">
        <w:rPr>
          <w:b/>
          <w:color w:val="FF0000"/>
          <w:szCs w:val="24"/>
        </w:rPr>
        <w:t>Sady systémových konstant – sadu DPH001</w:t>
      </w:r>
    </w:p>
    <w:p w:rsidR="003F2134" w:rsidRDefault="003F2134" w:rsidP="00EE4DDE">
      <w:pPr>
        <w:pStyle w:val="Normalodsazen"/>
        <w:ind w:firstLine="708"/>
        <w:rPr>
          <w:b/>
          <w:color w:val="FF0000"/>
          <w:szCs w:val="24"/>
        </w:rPr>
      </w:pPr>
      <w:r>
        <w:rPr>
          <w:b/>
          <w:color w:val="FF0000"/>
          <w:szCs w:val="24"/>
        </w:rPr>
        <w:t>Sadu parametrů – sadu KHLAS</w:t>
      </w:r>
    </w:p>
    <w:p w:rsidR="00161FF9" w:rsidRDefault="00161FF9" w:rsidP="00161FF9">
      <w:pPr>
        <w:pStyle w:val="Normalodsazen"/>
        <w:rPr>
          <w:b/>
          <w:color w:val="FF0000"/>
          <w:szCs w:val="24"/>
        </w:rPr>
      </w:pPr>
    </w:p>
    <w:p w:rsidR="00161FF9" w:rsidRPr="00406D60" w:rsidRDefault="00161FF9" w:rsidP="00161FF9">
      <w:pPr>
        <w:pStyle w:val="Normalodsazen"/>
        <w:rPr>
          <w:b/>
          <w:color w:val="FF0000"/>
          <w:szCs w:val="24"/>
        </w:rPr>
      </w:pPr>
      <w:r w:rsidRPr="00406D60">
        <w:rPr>
          <w:b/>
          <w:color w:val="FF0000"/>
          <w:szCs w:val="24"/>
        </w:rPr>
        <w:t>Po nahrání výše uvedeného uživatel spustí externí příkaz „DPH - KH -doplnení oddílu do upl“ v činnosti SPUŠTĚNÍ EXTERNÍHO PŘÍKAZU</w:t>
      </w:r>
      <w:r w:rsidR="005264B0">
        <w:rPr>
          <w:b/>
          <w:color w:val="FF0000"/>
          <w:szCs w:val="24"/>
        </w:rPr>
        <w:t xml:space="preserve"> (je nutno vypnout</w:t>
      </w:r>
      <w:r w:rsidR="000940C9">
        <w:rPr>
          <w:b/>
          <w:color w:val="FF0000"/>
          <w:szCs w:val="24"/>
        </w:rPr>
        <w:t xml:space="preserve"> a zapnout celého Motýla) nebo </w:t>
      </w:r>
      <w:r w:rsidR="005264B0">
        <w:rPr>
          <w:b/>
          <w:color w:val="FF0000"/>
          <w:szCs w:val="24"/>
        </w:rPr>
        <w:t xml:space="preserve">INFORMAČNÍ CENTRUM – Typy a řady – Externí příkazy – do výběru DPH a přes volby spustit </w:t>
      </w:r>
      <w:r w:rsidR="00495175">
        <w:rPr>
          <w:b/>
          <w:color w:val="FF0000"/>
          <w:szCs w:val="24"/>
        </w:rPr>
        <w:t>výše uvedený</w:t>
      </w:r>
      <w:r w:rsidR="005264B0">
        <w:rPr>
          <w:b/>
          <w:color w:val="FF0000"/>
          <w:szCs w:val="24"/>
        </w:rPr>
        <w:t xml:space="preserve"> příkaz.</w:t>
      </w:r>
    </w:p>
    <w:p w:rsidR="00161FF9" w:rsidRDefault="00161FF9" w:rsidP="00161FF9">
      <w:pPr>
        <w:pStyle w:val="Normalodsazen"/>
        <w:rPr>
          <w:b/>
          <w:color w:val="FF0000"/>
          <w:szCs w:val="24"/>
        </w:rPr>
      </w:pPr>
    </w:p>
    <w:p w:rsidR="00161FF9" w:rsidRDefault="00161FF9" w:rsidP="00161FF9">
      <w:pPr>
        <w:pStyle w:val="Normalodsazen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Z přiloženého CD si též nahrajte excelovou </w:t>
      </w:r>
      <w:r w:rsidR="0088319B">
        <w:rPr>
          <w:b/>
          <w:color w:val="FF0000"/>
          <w:szCs w:val="24"/>
        </w:rPr>
        <w:t>sestavu „U</w:t>
      </w:r>
      <w:r>
        <w:rPr>
          <w:b/>
          <w:color w:val="FF0000"/>
          <w:szCs w:val="24"/>
        </w:rPr>
        <w:t>platnění oddíly“, která obsahuje informaci o provedených změnách</w:t>
      </w:r>
      <w:r w:rsidR="00CB7C05">
        <w:rPr>
          <w:b/>
          <w:color w:val="FF0000"/>
          <w:szCs w:val="24"/>
        </w:rPr>
        <w:t>, tj.</w:t>
      </w:r>
      <w:r>
        <w:rPr>
          <w:b/>
          <w:color w:val="FF0000"/>
          <w:szCs w:val="24"/>
        </w:rPr>
        <w:t xml:space="preserve"> automaticky doplněných oddílech spuštěn</w:t>
      </w:r>
      <w:r w:rsidR="00CB7C05">
        <w:rPr>
          <w:b/>
          <w:color w:val="FF0000"/>
          <w:szCs w:val="24"/>
        </w:rPr>
        <w:t>ým</w:t>
      </w:r>
      <w:r>
        <w:rPr>
          <w:b/>
          <w:color w:val="FF0000"/>
          <w:szCs w:val="24"/>
        </w:rPr>
        <w:t xml:space="preserve"> </w:t>
      </w:r>
      <w:r w:rsidR="00CB7C05">
        <w:rPr>
          <w:b/>
          <w:color w:val="FF0000"/>
          <w:szCs w:val="24"/>
        </w:rPr>
        <w:t>externím</w:t>
      </w:r>
      <w:r>
        <w:rPr>
          <w:b/>
          <w:color w:val="FF0000"/>
          <w:szCs w:val="24"/>
        </w:rPr>
        <w:t xml:space="preserve"> příkaz</w:t>
      </w:r>
      <w:r w:rsidR="00CB7C05">
        <w:rPr>
          <w:b/>
          <w:color w:val="FF0000"/>
          <w:szCs w:val="24"/>
        </w:rPr>
        <w:t>em</w:t>
      </w:r>
      <w:r>
        <w:rPr>
          <w:b/>
          <w:color w:val="FF0000"/>
          <w:szCs w:val="24"/>
        </w:rPr>
        <w:t xml:space="preserve"> </w:t>
      </w:r>
      <w:r w:rsidRPr="00406D60">
        <w:rPr>
          <w:b/>
          <w:color w:val="FF0000"/>
          <w:szCs w:val="24"/>
        </w:rPr>
        <w:t>„DPH - KH -doplnení oddílu do upl“</w:t>
      </w:r>
      <w:r>
        <w:rPr>
          <w:b/>
          <w:color w:val="FF0000"/>
          <w:szCs w:val="24"/>
        </w:rPr>
        <w:t>.</w:t>
      </w:r>
    </w:p>
    <w:p w:rsidR="00625B7F" w:rsidRDefault="00625B7F" w:rsidP="00161FF9">
      <w:pPr>
        <w:pStyle w:val="Normalodsazen"/>
        <w:rPr>
          <w:b/>
          <w:color w:val="FF0000"/>
          <w:szCs w:val="24"/>
        </w:rPr>
      </w:pPr>
    </w:p>
    <w:p w:rsidR="00625B7F" w:rsidRDefault="00A97F77" w:rsidP="00625B7F">
      <w:pPr>
        <w:pStyle w:val="Normalodsazen"/>
        <w:rPr>
          <w:b/>
          <w:color w:val="FF0000"/>
          <w:szCs w:val="24"/>
        </w:rPr>
      </w:pPr>
      <w:r>
        <w:rPr>
          <w:b/>
          <w:color w:val="FF0000"/>
          <w:szCs w:val="24"/>
        </w:rPr>
        <w:t>Ručně n</w:t>
      </w:r>
      <w:r w:rsidR="00625B7F" w:rsidRPr="00406D60">
        <w:rPr>
          <w:b/>
          <w:color w:val="FF0000"/>
          <w:szCs w:val="24"/>
        </w:rPr>
        <w:t>astavit ID datové schránky do hlavičky daňového přiznání</w:t>
      </w:r>
      <w:r w:rsidR="0070023A">
        <w:rPr>
          <w:b/>
          <w:color w:val="FF0000"/>
          <w:szCs w:val="24"/>
        </w:rPr>
        <w:t>.</w:t>
      </w:r>
    </w:p>
    <w:p w:rsidR="00161FF9" w:rsidRPr="00406D60" w:rsidRDefault="00161FF9" w:rsidP="00161FF9">
      <w:pPr>
        <w:pStyle w:val="Normalodsazen"/>
        <w:rPr>
          <w:b/>
          <w:color w:val="FF0000"/>
          <w:szCs w:val="24"/>
        </w:rPr>
      </w:pPr>
      <w:r>
        <w:rPr>
          <w:b/>
          <w:color w:val="FF0000"/>
          <w:szCs w:val="24"/>
        </w:rPr>
        <w:tab/>
      </w:r>
    </w:p>
    <w:p w:rsidR="00EE4DDE" w:rsidRPr="00406D60" w:rsidRDefault="00EE4DDE" w:rsidP="00EE4DDE">
      <w:pPr>
        <w:pStyle w:val="Normalodsazen"/>
        <w:ind w:firstLine="708"/>
        <w:rPr>
          <w:b/>
          <w:color w:val="FF0000"/>
          <w:szCs w:val="24"/>
        </w:rPr>
      </w:pPr>
    </w:p>
    <w:p w:rsidR="00EE4DDE" w:rsidRPr="00406D60" w:rsidRDefault="00EE4DDE" w:rsidP="00760D70">
      <w:pPr>
        <w:pStyle w:val="Normalodsazen"/>
        <w:rPr>
          <w:b/>
          <w:color w:val="FF0000"/>
          <w:szCs w:val="24"/>
        </w:rPr>
      </w:pPr>
      <w:r w:rsidRPr="00406D60">
        <w:rPr>
          <w:b/>
          <w:color w:val="FF0000"/>
          <w:szCs w:val="24"/>
        </w:rPr>
        <w:t>Systém je nastaven</w:t>
      </w:r>
      <w:r w:rsidR="0088615B">
        <w:rPr>
          <w:b/>
          <w:color w:val="FF0000"/>
          <w:szCs w:val="24"/>
        </w:rPr>
        <w:t xml:space="preserve"> – z hlediska standardního, tj. základního pro všechny uživatele IS BM a nezohledňuje individuální </w:t>
      </w:r>
      <w:r w:rsidR="009F5C79">
        <w:rPr>
          <w:b/>
          <w:color w:val="FF0000"/>
          <w:szCs w:val="24"/>
        </w:rPr>
        <w:t xml:space="preserve">implementační </w:t>
      </w:r>
      <w:r w:rsidR="006E15EF">
        <w:rPr>
          <w:b/>
          <w:color w:val="FF0000"/>
          <w:szCs w:val="24"/>
        </w:rPr>
        <w:t>úpravy systému</w:t>
      </w:r>
      <w:r w:rsidR="009F5C79">
        <w:rPr>
          <w:b/>
          <w:color w:val="FF0000"/>
          <w:szCs w:val="24"/>
        </w:rPr>
        <w:t>.</w:t>
      </w:r>
    </w:p>
    <w:p w:rsidR="00406D60" w:rsidRPr="00406D60" w:rsidRDefault="00406D60" w:rsidP="00EE4DDE">
      <w:pPr>
        <w:pStyle w:val="Normalodsazen"/>
        <w:rPr>
          <w:szCs w:val="24"/>
        </w:rPr>
      </w:pPr>
    </w:p>
    <w:p w:rsidR="0086597B" w:rsidRPr="00760D70" w:rsidRDefault="00FF6E39" w:rsidP="001603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D70">
        <w:rPr>
          <w:rFonts w:ascii="Times New Roman" w:hAnsi="Times New Roman" w:cs="Times New Roman"/>
          <w:b/>
          <w:sz w:val="24"/>
          <w:szCs w:val="24"/>
        </w:rPr>
        <w:t xml:space="preserve">Po spuštění externího příkazu, pečlivě zkontrolujte, zda ve vašich datech není další uplatnění, které nebylo součástí základního nastavení IS BM. Ke kontrole slouží </w:t>
      </w:r>
      <w:proofErr w:type="spellStart"/>
      <w:r w:rsidRPr="00760D70">
        <w:rPr>
          <w:rFonts w:ascii="Times New Roman" w:hAnsi="Times New Roman" w:cs="Times New Roman"/>
          <w:b/>
          <w:sz w:val="24"/>
          <w:szCs w:val="24"/>
        </w:rPr>
        <w:t>excelová</w:t>
      </w:r>
      <w:proofErr w:type="spellEnd"/>
      <w:r w:rsidRPr="00760D70">
        <w:rPr>
          <w:rFonts w:ascii="Times New Roman" w:hAnsi="Times New Roman" w:cs="Times New Roman"/>
          <w:b/>
          <w:sz w:val="24"/>
          <w:szCs w:val="24"/>
        </w:rPr>
        <w:t xml:space="preserve"> sestava</w:t>
      </w:r>
      <w:r w:rsidR="00760D70" w:rsidRPr="00760D70">
        <w:rPr>
          <w:rFonts w:ascii="Times New Roman" w:hAnsi="Times New Roman" w:cs="Times New Roman"/>
          <w:b/>
          <w:sz w:val="24"/>
          <w:szCs w:val="24"/>
        </w:rPr>
        <w:t xml:space="preserve"> z CD, která zobrazuje</w:t>
      </w:r>
      <w:r w:rsidRPr="00760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D70" w:rsidRPr="00760D70">
        <w:rPr>
          <w:rFonts w:ascii="Times New Roman" w:hAnsi="Times New Roman" w:cs="Times New Roman"/>
          <w:b/>
          <w:sz w:val="24"/>
          <w:szCs w:val="24"/>
        </w:rPr>
        <w:t xml:space="preserve">všechna </w:t>
      </w:r>
      <w:r w:rsidRPr="00760D70">
        <w:rPr>
          <w:rFonts w:ascii="Times New Roman" w:hAnsi="Times New Roman" w:cs="Times New Roman"/>
          <w:b/>
          <w:sz w:val="24"/>
          <w:szCs w:val="24"/>
        </w:rPr>
        <w:t>uplatnění s vyplněným oddílem</w:t>
      </w:r>
      <w:r w:rsidR="00760D70" w:rsidRPr="00760D70">
        <w:rPr>
          <w:rFonts w:ascii="Times New Roman" w:hAnsi="Times New Roman" w:cs="Times New Roman"/>
          <w:b/>
          <w:sz w:val="24"/>
          <w:szCs w:val="24"/>
        </w:rPr>
        <w:t>, kterým příkaz oddíl automaticky doplnil (samozřejmě v případě, že ve vašich datech existovala)</w:t>
      </w:r>
      <w:r w:rsidRPr="00760D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60D70" w:rsidRPr="00760D70">
        <w:rPr>
          <w:rFonts w:ascii="Times New Roman" w:hAnsi="Times New Roman" w:cs="Times New Roman"/>
          <w:b/>
          <w:sz w:val="24"/>
          <w:szCs w:val="24"/>
        </w:rPr>
        <w:t xml:space="preserve">Jestliže používáte nějaké uživatelsky zadané Uplatnění, např. pro speciální sazby ZA4, SA3, …. </w:t>
      </w:r>
      <w:proofErr w:type="gramStart"/>
      <w:r w:rsidR="00760D70" w:rsidRPr="00760D70">
        <w:rPr>
          <w:rFonts w:ascii="Times New Roman" w:hAnsi="Times New Roman" w:cs="Times New Roman"/>
          <w:b/>
          <w:sz w:val="24"/>
          <w:szCs w:val="24"/>
        </w:rPr>
        <w:t>apod.</w:t>
      </w:r>
      <w:proofErr w:type="gramEnd"/>
      <w:r w:rsidR="00760D70" w:rsidRPr="00760D70">
        <w:rPr>
          <w:rFonts w:ascii="Times New Roman" w:hAnsi="Times New Roman" w:cs="Times New Roman"/>
          <w:b/>
          <w:sz w:val="24"/>
          <w:szCs w:val="24"/>
        </w:rPr>
        <w:t xml:space="preserve"> s místem plnění EU,</w:t>
      </w:r>
      <w:r w:rsidR="00760D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D70" w:rsidRPr="00760D70">
        <w:rPr>
          <w:rFonts w:ascii="Times New Roman" w:hAnsi="Times New Roman" w:cs="Times New Roman"/>
          <w:b/>
          <w:sz w:val="24"/>
          <w:szCs w:val="24"/>
        </w:rPr>
        <w:t xml:space="preserve">……apod., a tato uplatnění </w:t>
      </w:r>
      <w:r w:rsidR="001E53ED">
        <w:rPr>
          <w:rFonts w:ascii="Times New Roman" w:hAnsi="Times New Roman" w:cs="Times New Roman"/>
          <w:b/>
          <w:sz w:val="24"/>
          <w:szCs w:val="24"/>
        </w:rPr>
        <w:t>povinně</w:t>
      </w:r>
      <w:r w:rsidR="00760D70" w:rsidRPr="00760D70">
        <w:rPr>
          <w:rFonts w:ascii="Times New Roman" w:hAnsi="Times New Roman" w:cs="Times New Roman"/>
          <w:b/>
          <w:sz w:val="24"/>
          <w:szCs w:val="24"/>
        </w:rPr>
        <w:t xml:space="preserve"> vstup</w:t>
      </w:r>
      <w:r w:rsidR="001E53ED">
        <w:rPr>
          <w:rFonts w:ascii="Times New Roman" w:hAnsi="Times New Roman" w:cs="Times New Roman"/>
          <w:b/>
          <w:sz w:val="24"/>
          <w:szCs w:val="24"/>
        </w:rPr>
        <w:t>ují</w:t>
      </w:r>
      <w:r w:rsidR="00760D70" w:rsidRPr="00760D70">
        <w:rPr>
          <w:rFonts w:ascii="Times New Roman" w:hAnsi="Times New Roman" w:cs="Times New Roman"/>
          <w:b/>
          <w:sz w:val="24"/>
          <w:szCs w:val="24"/>
        </w:rPr>
        <w:t xml:space="preserve"> do kontrolního hlášení, pak je nutné </w:t>
      </w:r>
      <w:r w:rsidR="00760D70" w:rsidRPr="0088615B">
        <w:rPr>
          <w:rFonts w:ascii="Times New Roman" w:hAnsi="Times New Roman" w:cs="Times New Roman"/>
          <w:b/>
          <w:color w:val="FF0000"/>
          <w:sz w:val="24"/>
          <w:szCs w:val="24"/>
        </w:rPr>
        <w:t>oddíl RUČNĚ zadat</w:t>
      </w:r>
      <w:r w:rsidR="00760D70" w:rsidRPr="00760D70">
        <w:rPr>
          <w:rFonts w:ascii="Times New Roman" w:hAnsi="Times New Roman" w:cs="Times New Roman"/>
          <w:b/>
          <w:sz w:val="24"/>
          <w:szCs w:val="24"/>
        </w:rPr>
        <w:t>!</w:t>
      </w:r>
    </w:p>
    <w:p w:rsidR="005264B0" w:rsidRDefault="005264B0" w:rsidP="00160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6434" w:rsidRPr="00406D60" w:rsidRDefault="009F6434" w:rsidP="00160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color w:val="FF0000"/>
          <w:szCs w:val="24"/>
        </w:rPr>
        <w:t xml:space="preserve">Nyní je vhodné seznámit </w:t>
      </w:r>
      <w:r w:rsidR="002E0846">
        <w:rPr>
          <w:b/>
          <w:color w:val="FF0000"/>
          <w:szCs w:val="24"/>
        </w:rPr>
        <w:t xml:space="preserve">se </w:t>
      </w:r>
      <w:r>
        <w:rPr>
          <w:b/>
          <w:color w:val="FF0000"/>
          <w:szCs w:val="24"/>
        </w:rPr>
        <w:t>s provedenými změnami, případně provést kontrolu nastavení</w:t>
      </w:r>
      <w:r w:rsidRPr="00406D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CB7C05" w:rsidRPr="00C10297" w:rsidRDefault="00CB7C05" w:rsidP="001603A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297">
        <w:rPr>
          <w:rFonts w:ascii="Times New Roman" w:hAnsi="Times New Roman" w:cs="Times New Roman"/>
          <w:i/>
          <w:sz w:val="24"/>
          <w:szCs w:val="24"/>
        </w:rPr>
        <w:lastRenderedPageBreak/>
        <w:t>Přehled změn komponenty DPH</w:t>
      </w:r>
    </w:p>
    <w:p w:rsidR="00CB7C05" w:rsidRDefault="00CB7C05" w:rsidP="00160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</w:t>
      </w:r>
      <w:r w:rsidRPr="00625B7F">
        <w:rPr>
          <w:rFonts w:ascii="Times New Roman" w:hAnsi="Times New Roman" w:cs="Times New Roman"/>
          <w:b/>
          <w:sz w:val="24"/>
          <w:szCs w:val="24"/>
        </w:rPr>
        <w:t>menu</w:t>
      </w:r>
      <w:r>
        <w:rPr>
          <w:rFonts w:ascii="Times New Roman" w:hAnsi="Times New Roman" w:cs="Times New Roman"/>
          <w:sz w:val="24"/>
          <w:szCs w:val="24"/>
        </w:rPr>
        <w:t>: nov</w:t>
      </w:r>
      <w:r w:rsidR="00F34A24">
        <w:rPr>
          <w:rFonts w:ascii="Times New Roman" w:hAnsi="Times New Roman" w:cs="Times New Roman"/>
          <w:sz w:val="24"/>
          <w:szCs w:val="24"/>
        </w:rPr>
        <w:t>é činnosti</w:t>
      </w:r>
      <w:r>
        <w:rPr>
          <w:rFonts w:ascii="Times New Roman" w:hAnsi="Times New Roman" w:cs="Times New Roman"/>
          <w:sz w:val="24"/>
          <w:szCs w:val="24"/>
        </w:rPr>
        <w:t xml:space="preserve"> Detail k události DPH a Oddíly kontrolního hlášení</w:t>
      </w:r>
    </w:p>
    <w:p w:rsidR="00185B6C" w:rsidRDefault="00185B6C" w:rsidP="001603AA">
      <w:pPr>
        <w:jc w:val="both"/>
        <w:rPr>
          <w:rFonts w:ascii="Times New Roman" w:hAnsi="Times New Roman" w:cs="Times New Roman"/>
          <w:sz w:val="24"/>
          <w:szCs w:val="24"/>
        </w:rPr>
      </w:pPr>
      <w:r w:rsidRPr="00625B7F">
        <w:rPr>
          <w:rFonts w:ascii="Times New Roman" w:hAnsi="Times New Roman" w:cs="Times New Roman"/>
          <w:b/>
          <w:sz w:val="24"/>
          <w:szCs w:val="24"/>
        </w:rPr>
        <w:t>Uplatnění</w:t>
      </w:r>
      <w:r>
        <w:rPr>
          <w:rFonts w:ascii="Times New Roman" w:hAnsi="Times New Roman" w:cs="Times New Roman"/>
          <w:sz w:val="24"/>
          <w:szCs w:val="24"/>
        </w:rPr>
        <w:t xml:space="preserve"> předmětů zdanitelného plnění: doplněn atribut „Oddíl“, podle kterého systém automaticky</w:t>
      </w:r>
      <w:r w:rsidR="00975B1B">
        <w:rPr>
          <w:rFonts w:ascii="Times New Roman" w:hAnsi="Times New Roman" w:cs="Times New Roman"/>
          <w:sz w:val="24"/>
          <w:szCs w:val="24"/>
        </w:rPr>
        <w:t xml:space="preserve"> (pravidla </w:t>
      </w:r>
      <w:proofErr w:type="gramStart"/>
      <w:r w:rsidR="00975B1B">
        <w:rPr>
          <w:rFonts w:ascii="Times New Roman" w:hAnsi="Times New Roman" w:cs="Times New Roman"/>
          <w:sz w:val="24"/>
          <w:szCs w:val="24"/>
        </w:rPr>
        <w:t>viz. dále</w:t>
      </w:r>
      <w:proofErr w:type="gramEnd"/>
      <w:r w:rsidR="00975B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předplňuje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Detailu k události DPH informac</w:t>
      </w:r>
      <w:r w:rsidR="00AB390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908">
        <w:rPr>
          <w:rFonts w:ascii="Times New Roman" w:hAnsi="Times New Roman" w:cs="Times New Roman"/>
          <w:sz w:val="24"/>
          <w:szCs w:val="24"/>
        </w:rPr>
        <w:t xml:space="preserve">o příslušném oddílu </w:t>
      </w:r>
      <w:r>
        <w:rPr>
          <w:rFonts w:ascii="Times New Roman" w:hAnsi="Times New Roman" w:cs="Times New Roman"/>
          <w:sz w:val="24"/>
          <w:szCs w:val="24"/>
        </w:rPr>
        <w:t>pro kontrolní hlášení</w:t>
      </w:r>
      <w:r w:rsidR="00CC7D84">
        <w:rPr>
          <w:rFonts w:ascii="Times New Roman" w:hAnsi="Times New Roman" w:cs="Times New Roman"/>
          <w:sz w:val="24"/>
          <w:szCs w:val="24"/>
        </w:rPr>
        <w:t>.</w:t>
      </w:r>
    </w:p>
    <w:p w:rsidR="00625B7F" w:rsidRDefault="00185B6C" w:rsidP="00160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25B7F">
        <w:rPr>
          <w:rFonts w:ascii="Times New Roman" w:hAnsi="Times New Roman" w:cs="Times New Roman"/>
          <w:b/>
          <w:sz w:val="24"/>
          <w:szCs w:val="24"/>
        </w:rPr>
        <w:t>události DPH</w:t>
      </w:r>
      <w:r w:rsidRPr="00625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nový atribut datum, který vstupuje do kontrolního hlášení, tj. první datum je datum pro DPH přiznání a druhé datum pro kontrolní hlášení. P</w:t>
      </w:r>
      <w:r w:rsidR="005264B0">
        <w:rPr>
          <w:rFonts w:ascii="Times New Roman" w:hAnsi="Times New Roman" w:cs="Times New Roman"/>
          <w:sz w:val="24"/>
          <w:szCs w:val="24"/>
        </w:rPr>
        <w:t xml:space="preserve">ro způsob uplatnění </w:t>
      </w:r>
      <w:proofErr w:type="gramStart"/>
      <w:r w:rsidR="005264B0">
        <w:rPr>
          <w:rFonts w:ascii="Times New Roman" w:hAnsi="Times New Roman" w:cs="Times New Roman"/>
          <w:sz w:val="24"/>
          <w:szCs w:val="24"/>
        </w:rPr>
        <w:t>odpočtu</w:t>
      </w:r>
      <w:r w:rsidR="00C10297">
        <w:rPr>
          <w:rFonts w:ascii="Times New Roman" w:hAnsi="Times New Roman" w:cs="Times New Roman"/>
          <w:sz w:val="24"/>
          <w:szCs w:val="24"/>
        </w:rPr>
        <w:t xml:space="preserve"> </w:t>
      </w:r>
      <w:r w:rsidR="005264B0">
        <w:rPr>
          <w:rFonts w:ascii="Times New Roman" w:hAnsi="Times New Roman" w:cs="Times New Roman"/>
          <w:sz w:val="24"/>
          <w:szCs w:val="24"/>
        </w:rPr>
        <w:t xml:space="preserve"> daně</w:t>
      </w:r>
      <w:proofErr w:type="gramEnd"/>
      <w:r w:rsidR="005264B0">
        <w:rPr>
          <w:rFonts w:ascii="Times New Roman" w:hAnsi="Times New Roman" w:cs="Times New Roman"/>
          <w:sz w:val="24"/>
          <w:szCs w:val="24"/>
        </w:rPr>
        <w:t xml:space="preserve"> </w:t>
      </w:r>
      <w:r w:rsidR="00C10297">
        <w:rPr>
          <w:rFonts w:ascii="Times New Roman" w:hAnsi="Times New Roman" w:cs="Times New Roman"/>
          <w:sz w:val="24"/>
          <w:szCs w:val="24"/>
        </w:rPr>
        <w:t xml:space="preserve">poměrem </w:t>
      </w:r>
      <w:r>
        <w:rPr>
          <w:rFonts w:ascii="Times New Roman" w:hAnsi="Times New Roman" w:cs="Times New Roman"/>
          <w:sz w:val="24"/>
          <w:szCs w:val="24"/>
        </w:rPr>
        <w:t xml:space="preserve">je k dispozici </w:t>
      </w:r>
      <w:r w:rsidR="005264B0">
        <w:rPr>
          <w:rFonts w:ascii="Times New Roman" w:hAnsi="Times New Roman" w:cs="Times New Roman"/>
          <w:sz w:val="24"/>
          <w:szCs w:val="24"/>
        </w:rPr>
        <w:t>hodnota atributu „4“.</w:t>
      </w:r>
      <w:r w:rsidR="00CC7D84">
        <w:rPr>
          <w:rFonts w:ascii="Times New Roman" w:hAnsi="Times New Roman" w:cs="Times New Roman"/>
          <w:sz w:val="24"/>
          <w:szCs w:val="24"/>
        </w:rPr>
        <w:t xml:space="preserve"> Na záložce Události </w:t>
      </w:r>
      <w:proofErr w:type="gramStart"/>
      <w:r w:rsidR="00CC7D84">
        <w:rPr>
          <w:rFonts w:ascii="Times New Roman" w:hAnsi="Times New Roman" w:cs="Times New Roman"/>
          <w:sz w:val="24"/>
          <w:szCs w:val="24"/>
        </w:rPr>
        <w:t>lze  zkontrolovat</w:t>
      </w:r>
      <w:proofErr w:type="gramEnd"/>
      <w:r w:rsidR="00CC7D84">
        <w:rPr>
          <w:rFonts w:ascii="Times New Roman" w:hAnsi="Times New Roman" w:cs="Times New Roman"/>
          <w:sz w:val="24"/>
          <w:szCs w:val="24"/>
        </w:rPr>
        <w:t xml:space="preserve"> </w:t>
      </w:r>
      <w:r w:rsidR="004C503B">
        <w:rPr>
          <w:rFonts w:ascii="Times New Roman" w:hAnsi="Times New Roman" w:cs="Times New Roman"/>
          <w:sz w:val="24"/>
          <w:szCs w:val="24"/>
        </w:rPr>
        <w:t xml:space="preserve"> </w:t>
      </w:r>
      <w:r w:rsidR="00CC7D84">
        <w:rPr>
          <w:rFonts w:ascii="Times New Roman" w:hAnsi="Times New Roman" w:cs="Times New Roman"/>
          <w:sz w:val="24"/>
          <w:szCs w:val="24"/>
        </w:rPr>
        <w:t>Evidenční číslo daňového dokladu</w:t>
      </w:r>
      <w:r w:rsidR="00C10297">
        <w:rPr>
          <w:rFonts w:ascii="Times New Roman" w:hAnsi="Times New Roman" w:cs="Times New Roman"/>
          <w:sz w:val="24"/>
          <w:szCs w:val="24"/>
        </w:rPr>
        <w:t>, které vyžaduje v</w:t>
      </w:r>
      <w:r w:rsidR="00E51E61">
        <w:rPr>
          <w:rFonts w:ascii="Times New Roman" w:hAnsi="Times New Roman" w:cs="Times New Roman"/>
          <w:sz w:val="24"/>
          <w:szCs w:val="24"/>
        </w:rPr>
        <w:t>ý</w:t>
      </w:r>
      <w:r w:rsidR="00C10297">
        <w:rPr>
          <w:rFonts w:ascii="Times New Roman" w:hAnsi="Times New Roman" w:cs="Times New Roman"/>
          <w:sz w:val="24"/>
          <w:szCs w:val="24"/>
        </w:rPr>
        <w:t>kaz KH</w:t>
      </w:r>
      <w:r w:rsidR="00CC7D84">
        <w:rPr>
          <w:rFonts w:ascii="Times New Roman" w:hAnsi="Times New Roman" w:cs="Times New Roman"/>
          <w:sz w:val="24"/>
          <w:szCs w:val="24"/>
        </w:rPr>
        <w:t>.</w:t>
      </w:r>
      <w:r w:rsidR="00625B7F">
        <w:rPr>
          <w:rFonts w:ascii="Times New Roman" w:hAnsi="Times New Roman" w:cs="Times New Roman"/>
          <w:sz w:val="24"/>
          <w:szCs w:val="24"/>
        </w:rPr>
        <w:t xml:space="preserve"> Na události DPH je nov</w:t>
      </w:r>
      <w:r w:rsidR="004C503B">
        <w:rPr>
          <w:rFonts w:ascii="Times New Roman" w:hAnsi="Times New Roman" w:cs="Times New Roman"/>
          <w:sz w:val="24"/>
          <w:szCs w:val="24"/>
        </w:rPr>
        <w:t>á</w:t>
      </w:r>
      <w:r w:rsidR="00625B7F">
        <w:rPr>
          <w:rFonts w:ascii="Times New Roman" w:hAnsi="Times New Roman" w:cs="Times New Roman"/>
          <w:sz w:val="24"/>
          <w:szCs w:val="24"/>
        </w:rPr>
        <w:t xml:space="preserve"> záložka Detail k události DPH.</w:t>
      </w:r>
    </w:p>
    <w:p w:rsidR="00625B7F" w:rsidRDefault="00625B7F" w:rsidP="00160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5B7F" w:rsidRPr="00AC71AD" w:rsidRDefault="00AC71AD" w:rsidP="001603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71AD">
        <w:rPr>
          <w:rFonts w:ascii="Times New Roman" w:hAnsi="Times New Roman" w:cs="Times New Roman"/>
          <w:b/>
          <w:i/>
          <w:sz w:val="24"/>
          <w:szCs w:val="24"/>
        </w:rPr>
        <w:t>Oddíly KH</w:t>
      </w:r>
    </w:p>
    <w:p w:rsidR="00AC71AD" w:rsidRDefault="00AC71AD" w:rsidP="00160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 nastavení oddílů odpovídá současným požadavkům kontrolního hlášení. Uživatelsky lze a je</w:t>
      </w:r>
      <w:r w:rsidR="00501ED9">
        <w:rPr>
          <w:rFonts w:ascii="Times New Roman" w:hAnsi="Times New Roman" w:cs="Times New Roman"/>
          <w:sz w:val="24"/>
          <w:szCs w:val="24"/>
        </w:rPr>
        <w:t xml:space="preserve"> v případě individuální potřeby </w:t>
      </w:r>
      <w:r>
        <w:rPr>
          <w:rFonts w:ascii="Times New Roman" w:hAnsi="Times New Roman" w:cs="Times New Roman"/>
          <w:sz w:val="24"/>
          <w:szCs w:val="24"/>
        </w:rPr>
        <w:t xml:space="preserve">vhodné </w:t>
      </w:r>
      <w:r w:rsidR="00E51E61" w:rsidRPr="00636CE9">
        <w:rPr>
          <w:rFonts w:ascii="Times New Roman" w:hAnsi="Times New Roman" w:cs="Times New Roman"/>
          <w:color w:val="FF0000"/>
          <w:sz w:val="24"/>
          <w:szCs w:val="24"/>
        </w:rPr>
        <w:t xml:space="preserve">měnit </w:t>
      </w:r>
      <w:r w:rsidRPr="00636CE9">
        <w:rPr>
          <w:rFonts w:ascii="Times New Roman" w:hAnsi="Times New Roman" w:cs="Times New Roman"/>
          <w:color w:val="FF0000"/>
          <w:sz w:val="24"/>
          <w:szCs w:val="24"/>
        </w:rPr>
        <w:t>atributy</w:t>
      </w:r>
      <w:r>
        <w:rPr>
          <w:rFonts w:ascii="Times New Roman" w:hAnsi="Times New Roman" w:cs="Times New Roman"/>
          <w:sz w:val="24"/>
          <w:szCs w:val="24"/>
        </w:rPr>
        <w:t xml:space="preserve"> Povinnost vyplnění ECDD a Neuplatnit v procesech:</w:t>
      </w:r>
    </w:p>
    <w:p w:rsidR="00AC71AD" w:rsidRDefault="00AC71AD" w:rsidP="00160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8815" cy="23825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1AD" w:rsidRPr="007956EF" w:rsidRDefault="00E51E61" w:rsidP="001603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Atribut</w:t>
      </w:r>
      <w:r w:rsidR="00AC71AD" w:rsidRPr="007956EF">
        <w:rPr>
          <w:rFonts w:ascii="Times New Roman" w:hAnsi="Times New Roman" w:cs="Times New Roman"/>
          <w:sz w:val="24"/>
          <w:szCs w:val="24"/>
        </w:rPr>
        <w:t xml:space="preserve"> „Povinnosti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AC71AD" w:rsidRPr="00795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může nabývat </w:t>
      </w:r>
      <w:r w:rsidR="00AC71AD" w:rsidRPr="007956EF">
        <w:rPr>
          <w:rFonts w:ascii="Times New Roman" w:hAnsi="Times New Roman" w:cs="Times New Roman"/>
          <w:sz w:val="24"/>
          <w:szCs w:val="24"/>
        </w:rPr>
        <w:t> hodnot „Nevyplňovat, Vyplnit bez varování, Vyplnit s varováním, Vyplnit automaticky“. Tyto hodnoty určují způsob vyplnění evidenčního čísla daňového dokladu (ECDD).</w:t>
      </w:r>
      <w:r w:rsidR="00501ED9" w:rsidRPr="007956EF">
        <w:rPr>
          <w:rFonts w:ascii="Times New Roman" w:hAnsi="Times New Roman" w:cs="Times New Roman"/>
          <w:sz w:val="24"/>
          <w:szCs w:val="24"/>
        </w:rPr>
        <w:t xml:space="preserve"> Příkladem může být změna pro A4, jestliže faktury odeslané nejsou primárně vystavovány v IS BM, </w:t>
      </w:r>
      <w:proofErr w:type="gramStart"/>
      <w:r w:rsidR="00501ED9" w:rsidRPr="007956EF">
        <w:rPr>
          <w:rFonts w:ascii="Times New Roman" w:hAnsi="Times New Roman" w:cs="Times New Roman"/>
          <w:sz w:val="24"/>
          <w:szCs w:val="24"/>
        </w:rPr>
        <w:t xml:space="preserve">ale </w:t>
      </w:r>
      <w:r>
        <w:rPr>
          <w:rFonts w:ascii="Times New Roman" w:hAnsi="Times New Roman" w:cs="Times New Roman"/>
          <w:sz w:val="24"/>
          <w:szCs w:val="24"/>
        </w:rPr>
        <w:t xml:space="preserve"> v </w:t>
      </w:r>
      <w:r w:rsidR="00501ED9" w:rsidRPr="007956EF">
        <w:rPr>
          <w:rFonts w:ascii="Times New Roman" w:hAnsi="Times New Roman" w:cs="Times New Roman"/>
          <w:sz w:val="24"/>
          <w:szCs w:val="24"/>
        </w:rPr>
        <w:t>jiném</w:t>
      </w:r>
      <w:proofErr w:type="gramEnd"/>
      <w:r w:rsidR="00501ED9" w:rsidRPr="007956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např.</w:t>
      </w:r>
      <w:r w:rsidR="00501ED9" w:rsidRPr="007956EF">
        <w:rPr>
          <w:rFonts w:ascii="Times New Roman" w:hAnsi="Times New Roman" w:cs="Times New Roman"/>
          <w:sz w:val="24"/>
          <w:szCs w:val="24"/>
        </w:rPr>
        <w:t xml:space="preserve"> výrobním IS, pak je vhodné změnit např. na „Ručně s varováním“.</w:t>
      </w:r>
    </w:p>
    <w:p w:rsidR="007956EF" w:rsidRPr="007956EF" w:rsidRDefault="007956EF" w:rsidP="007956EF">
      <w:pPr>
        <w:pStyle w:val="Normalodsazen"/>
        <w:ind w:firstLine="0"/>
        <w:rPr>
          <w:szCs w:val="24"/>
        </w:rPr>
      </w:pPr>
      <w:r w:rsidRPr="007956EF">
        <w:rPr>
          <w:szCs w:val="24"/>
        </w:rPr>
        <w:t>Tabulka obsahuje také atribut  „Neupl</w:t>
      </w:r>
      <w:r w:rsidR="00636CE9">
        <w:rPr>
          <w:szCs w:val="24"/>
        </w:rPr>
        <w:t>atnit v procesech“, do kterého</w:t>
      </w:r>
      <w:r w:rsidRPr="007956EF">
        <w:rPr>
          <w:szCs w:val="24"/>
        </w:rPr>
        <w:t xml:space="preserve"> </w:t>
      </w:r>
      <w:r w:rsidR="00636CE9">
        <w:rPr>
          <w:szCs w:val="24"/>
        </w:rPr>
        <w:t>lze vyplnit</w:t>
      </w:r>
      <w:r w:rsidRPr="007956EF">
        <w:rPr>
          <w:szCs w:val="24"/>
        </w:rPr>
        <w:t xml:space="preserve"> </w:t>
      </w:r>
      <w:r w:rsidRPr="00203B0A">
        <w:rPr>
          <w:i/>
          <w:szCs w:val="24"/>
        </w:rPr>
        <w:t>identifikace</w:t>
      </w:r>
      <w:r w:rsidRPr="007956EF">
        <w:rPr>
          <w:szCs w:val="24"/>
        </w:rPr>
        <w:t xml:space="preserve"> procesů oddělených čárkou, pro které lze nastavení „Povinnosti“ modifikovat. U vyjmenovaných procesů se SNIŽUJE povinnost vyplnění ECDD o 1 úroveň.</w:t>
      </w:r>
    </w:p>
    <w:p w:rsidR="007956EF" w:rsidRDefault="007956EF" w:rsidP="007956EF">
      <w:pPr>
        <w:jc w:val="both"/>
        <w:rPr>
          <w:rFonts w:ascii="Times New Roman" w:hAnsi="Times New Roman" w:cs="Times New Roman"/>
          <w:sz w:val="24"/>
          <w:szCs w:val="24"/>
        </w:rPr>
      </w:pPr>
      <w:r w:rsidRPr="007956EF">
        <w:rPr>
          <w:rFonts w:ascii="Times New Roman" w:hAnsi="Times New Roman" w:cs="Times New Roman"/>
          <w:sz w:val="24"/>
          <w:szCs w:val="24"/>
        </w:rPr>
        <w:t>Např. pro B2</w:t>
      </w:r>
      <w:r w:rsidR="00203B0A">
        <w:rPr>
          <w:rFonts w:ascii="Times New Roman" w:hAnsi="Times New Roman" w:cs="Times New Roman"/>
          <w:sz w:val="24"/>
          <w:szCs w:val="24"/>
        </w:rPr>
        <w:t>, kde je uveden</w:t>
      </w:r>
      <w:r w:rsidRPr="007956EF">
        <w:rPr>
          <w:rFonts w:ascii="Times New Roman" w:hAnsi="Times New Roman" w:cs="Times New Roman"/>
          <w:sz w:val="24"/>
          <w:szCs w:val="24"/>
        </w:rPr>
        <w:t xml:space="preserve"> proces VPD – nákup za hotové</w:t>
      </w:r>
      <w:r w:rsidR="00203B0A">
        <w:rPr>
          <w:rFonts w:ascii="Times New Roman" w:hAnsi="Times New Roman" w:cs="Times New Roman"/>
          <w:sz w:val="24"/>
          <w:szCs w:val="24"/>
        </w:rPr>
        <w:t>, pak bude platit Nevyplňovat</w:t>
      </w:r>
      <w:r w:rsidRPr="007956EF">
        <w:rPr>
          <w:rFonts w:ascii="Times New Roman" w:hAnsi="Times New Roman" w:cs="Times New Roman"/>
          <w:sz w:val="24"/>
          <w:szCs w:val="24"/>
        </w:rPr>
        <w:t>.</w:t>
      </w:r>
    </w:p>
    <w:p w:rsidR="00E106C4" w:rsidRDefault="00E106C4" w:rsidP="00795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Oddíl A3 nelze v současné </w:t>
      </w:r>
      <w:proofErr w:type="gramStart"/>
      <w:r>
        <w:rPr>
          <w:rFonts w:ascii="Times New Roman" w:hAnsi="Times New Roman" w:cs="Times New Roman"/>
          <w:sz w:val="24"/>
          <w:szCs w:val="24"/>
        </w:rPr>
        <w:t>době v 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BM </w:t>
      </w:r>
      <w:r w:rsidR="00982842">
        <w:rPr>
          <w:rFonts w:ascii="Times New Roman" w:hAnsi="Times New Roman" w:cs="Times New Roman"/>
          <w:sz w:val="24"/>
          <w:szCs w:val="24"/>
        </w:rPr>
        <w:t xml:space="preserve">automaticky </w:t>
      </w:r>
      <w:r>
        <w:rPr>
          <w:rFonts w:ascii="Times New Roman" w:hAnsi="Times New Roman" w:cs="Times New Roman"/>
          <w:sz w:val="24"/>
          <w:szCs w:val="24"/>
        </w:rPr>
        <w:t>vykázat.</w:t>
      </w:r>
    </w:p>
    <w:p w:rsidR="0089758E" w:rsidRDefault="0089758E" w:rsidP="00795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oddílu A4 se vždy automaticky nastaví Kód režimu plnění na NULU.</w:t>
      </w:r>
    </w:p>
    <w:p w:rsidR="00F505C6" w:rsidRDefault="00F505C6" w:rsidP="00795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B7E" w:rsidRPr="003E6AB5" w:rsidRDefault="005B5B7E" w:rsidP="007956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6AB5">
        <w:rPr>
          <w:rFonts w:ascii="Times New Roman" w:hAnsi="Times New Roman" w:cs="Times New Roman"/>
          <w:b/>
          <w:i/>
          <w:sz w:val="24"/>
          <w:szCs w:val="24"/>
        </w:rPr>
        <w:t>Evidenční číslo daňového dokladu</w:t>
      </w:r>
    </w:p>
    <w:p w:rsidR="00094E40" w:rsidRDefault="005B5B7E" w:rsidP="00795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Vyplnění DD vystavených je možné automaticky dle nastavení v Oddílech KH, tato funkčnost do ECDD zapíše číslo procesu IS BM v následující struktuře: RRRR-UU-</w:t>
      </w:r>
      <w:r w:rsidR="00094E40">
        <w:rPr>
          <w:rFonts w:ascii="Times New Roman" w:hAnsi="Times New Roman" w:cs="Times New Roman"/>
          <w:sz w:val="24"/>
          <w:szCs w:val="24"/>
        </w:rPr>
        <w:t>číslo:</w:t>
      </w:r>
    </w:p>
    <w:p w:rsidR="00094E40" w:rsidRDefault="00094E40" w:rsidP="00795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8815" cy="221361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B7E" w:rsidRDefault="005B5B7E" w:rsidP="00795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vhodné věnovat pozornost tisku vystavených daňových dokladů</w:t>
      </w:r>
      <w:r w:rsidR="00F8511C">
        <w:rPr>
          <w:rFonts w:ascii="Times New Roman" w:hAnsi="Times New Roman" w:cs="Times New Roman"/>
          <w:sz w:val="24"/>
          <w:szCs w:val="24"/>
        </w:rPr>
        <w:t xml:space="preserve">, zda </w:t>
      </w:r>
      <w:r w:rsidR="001A480E">
        <w:rPr>
          <w:rFonts w:ascii="Times New Roman" w:hAnsi="Times New Roman" w:cs="Times New Roman"/>
          <w:sz w:val="24"/>
          <w:szCs w:val="24"/>
        </w:rPr>
        <w:t>má ECDD</w:t>
      </w:r>
      <w:r w:rsidR="00F8511C">
        <w:rPr>
          <w:rFonts w:ascii="Times New Roman" w:hAnsi="Times New Roman" w:cs="Times New Roman"/>
          <w:sz w:val="24"/>
          <w:szCs w:val="24"/>
        </w:rPr>
        <w:t xml:space="preserve"> k dispozici </w:t>
      </w:r>
      <w:r w:rsidR="00EC70F0">
        <w:rPr>
          <w:rFonts w:ascii="Times New Roman" w:hAnsi="Times New Roman" w:cs="Times New Roman"/>
          <w:sz w:val="24"/>
          <w:szCs w:val="24"/>
        </w:rPr>
        <w:t>váš odběratel.</w:t>
      </w:r>
    </w:p>
    <w:p w:rsidR="00BE088E" w:rsidRDefault="00045A93" w:rsidP="00795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ECDD pro přijaté DD je </w:t>
      </w:r>
      <w:r w:rsidRPr="00045A93">
        <w:rPr>
          <w:rFonts w:ascii="Times New Roman" w:hAnsi="Times New Roman" w:cs="Times New Roman"/>
          <w:b/>
          <w:color w:val="FF0000"/>
          <w:sz w:val="24"/>
          <w:szCs w:val="24"/>
        </w:rPr>
        <w:t>nutné</w:t>
      </w:r>
      <w:r w:rsidR="00BE088E" w:rsidRPr="00045A9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vyplnit ručně</w:t>
      </w:r>
      <w:r>
        <w:rPr>
          <w:rFonts w:ascii="Times New Roman" w:hAnsi="Times New Roman" w:cs="Times New Roman"/>
          <w:sz w:val="24"/>
          <w:szCs w:val="24"/>
        </w:rPr>
        <w:t xml:space="preserve">. Nejsnáze </w:t>
      </w:r>
      <w:r w:rsidR="00BE088E">
        <w:rPr>
          <w:rFonts w:ascii="Times New Roman" w:hAnsi="Times New Roman" w:cs="Times New Roman"/>
          <w:sz w:val="24"/>
          <w:szCs w:val="24"/>
        </w:rPr>
        <w:t>při zápisu dokladu do IS BM</w:t>
      </w:r>
      <w:r>
        <w:rPr>
          <w:rFonts w:ascii="Times New Roman" w:hAnsi="Times New Roman" w:cs="Times New Roman"/>
          <w:sz w:val="24"/>
          <w:szCs w:val="24"/>
        </w:rPr>
        <w:t>, kdy se</w:t>
      </w:r>
      <w:r w:rsidR="00BE088E">
        <w:rPr>
          <w:rFonts w:ascii="Times New Roman" w:hAnsi="Times New Roman" w:cs="Times New Roman"/>
          <w:sz w:val="24"/>
          <w:szCs w:val="24"/>
        </w:rPr>
        <w:t xml:space="preserve"> „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BE088E">
        <w:rPr>
          <w:rFonts w:ascii="Times New Roman" w:hAnsi="Times New Roman" w:cs="Times New Roman"/>
          <w:sz w:val="24"/>
          <w:szCs w:val="24"/>
        </w:rPr>
        <w:t xml:space="preserve">olíčko“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88E">
        <w:rPr>
          <w:rFonts w:ascii="Times New Roman" w:hAnsi="Times New Roman" w:cs="Times New Roman"/>
          <w:sz w:val="24"/>
          <w:szCs w:val="24"/>
        </w:rPr>
        <w:t>nabízí</w:t>
      </w:r>
      <w:proofErr w:type="gramEnd"/>
      <w:r w:rsidR="00BE088E">
        <w:rPr>
          <w:rFonts w:ascii="Times New Roman" w:hAnsi="Times New Roman" w:cs="Times New Roman"/>
          <w:sz w:val="24"/>
          <w:szCs w:val="24"/>
        </w:rPr>
        <w:t xml:space="preserve"> při ukončení operace DPH – po </w:t>
      </w:r>
      <w:proofErr w:type="spellStart"/>
      <w:r w:rsidR="00BE088E">
        <w:rPr>
          <w:rFonts w:ascii="Times New Roman" w:hAnsi="Times New Roman" w:cs="Times New Roman"/>
          <w:sz w:val="24"/>
          <w:szCs w:val="24"/>
        </w:rPr>
        <w:t>Esc</w:t>
      </w:r>
      <w:proofErr w:type="spellEnd"/>
      <w:r w:rsidR="00BE088E">
        <w:rPr>
          <w:rFonts w:ascii="Times New Roman" w:hAnsi="Times New Roman" w:cs="Times New Roman"/>
          <w:sz w:val="24"/>
          <w:szCs w:val="24"/>
        </w:rPr>
        <w:t xml:space="preserve"> a má několik podob dle řízení procesu. N</w:t>
      </w:r>
      <w:r w:rsidR="00F8191A">
        <w:rPr>
          <w:rFonts w:ascii="Times New Roman" w:hAnsi="Times New Roman" w:cs="Times New Roman"/>
          <w:sz w:val="24"/>
          <w:szCs w:val="24"/>
        </w:rPr>
        <w:t>apř. na</w:t>
      </w:r>
      <w:r w:rsidR="00BE088E">
        <w:rPr>
          <w:rFonts w:ascii="Times New Roman" w:hAnsi="Times New Roman" w:cs="Times New Roman"/>
          <w:sz w:val="24"/>
          <w:szCs w:val="24"/>
        </w:rPr>
        <w:t xml:space="preserve"> standardní operaci DPH</w:t>
      </w:r>
      <w:r w:rsidR="00F8191A">
        <w:rPr>
          <w:rFonts w:ascii="Times New Roman" w:hAnsi="Times New Roman" w:cs="Times New Roman"/>
          <w:sz w:val="24"/>
          <w:szCs w:val="24"/>
        </w:rPr>
        <w:t>, která následuje</w:t>
      </w:r>
      <w:r w:rsidR="00BE088E">
        <w:rPr>
          <w:rFonts w:ascii="Times New Roman" w:hAnsi="Times New Roman" w:cs="Times New Roman"/>
          <w:sz w:val="24"/>
          <w:szCs w:val="24"/>
        </w:rPr>
        <w:t xml:space="preserve"> po operaci obchodu:</w:t>
      </w:r>
    </w:p>
    <w:p w:rsidR="00BE088E" w:rsidRDefault="00883A2C" w:rsidP="00795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970421" cy="297529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543" cy="297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9A6" w:rsidRDefault="00F37AFA" w:rsidP="00795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Informace</w:t>
      </w:r>
      <w:r w:rsidR="004A59A6">
        <w:rPr>
          <w:rFonts w:ascii="Times New Roman" w:hAnsi="Times New Roman" w:cs="Times New Roman"/>
          <w:sz w:val="24"/>
          <w:szCs w:val="24"/>
        </w:rPr>
        <w:t>: ECDD vyplňujte vždy, když vy dle obsahu události DPH vyhodnotíte, že tento údaj bude nutná informace pro KH. V opačném případě ignorujte.</w:t>
      </w:r>
      <w:r>
        <w:rPr>
          <w:rFonts w:ascii="Times New Roman" w:hAnsi="Times New Roman" w:cs="Times New Roman"/>
          <w:sz w:val="24"/>
          <w:szCs w:val="24"/>
        </w:rPr>
        <w:t xml:space="preserve"> Nijak nesouvisí s variabilním symbolem.</w:t>
      </w:r>
    </w:p>
    <w:p w:rsidR="003E6AB5" w:rsidRDefault="003E6AB5" w:rsidP="007956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ECDD lze doplnit </w:t>
      </w:r>
      <w:r w:rsidR="00331FB7">
        <w:rPr>
          <w:rFonts w:ascii="Times New Roman" w:hAnsi="Times New Roman" w:cs="Times New Roman"/>
          <w:sz w:val="24"/>
          <w:szCs w:val="24"/>
        </w:rPr>
        <w:t xml:space="preserve">či opravit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72D8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7AFA">
        <w:rPr>
          <w:rFonts w:ascii="Times New Roman" w:hAnsi="Times New Roman" w:cs="Times New Roman"/>
          <w:i/>
          <w:sz w:val="24"/>
          <w:szCs w:val="24"/>
        </w:rPr>
        <w:t>ukončené</w:t>
      </w:r>
      <w:r>
        <w:rPr>
          <w:rFonts w:ascii="Times New Roman" w:hAnsi="Times New Roman" w:cs="Times New Roman"/>
          <w:sz w:val="24"/>
          <w:szCs w:val="24"/>
        </w:rPr>
        <w:t xml:space="preserve"> operac</w:t>
      </w:r>
      <w:r w:rsidR="000574C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DPH z činnosti </w:t>
      </w:r>
      <w:r w:rsidR="005714EA">
        <w:rPr>
          <w:rFonts w:ascii="Times New Roman" w:hAnsi="Times New Roman" w:cs="Times New Roman"/>
          <w:sz w:val="24"/>
          <w:szCs w:val="24"/>
        </w:rPr>
        <w:t>Detaily k události DPH.</w:t>
      </w:r>
    </w:p>
    <w:p w:rsidR="00203B0A" w:rsidRDefault="00203B0A" w:rsidP="007956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B0A" w:rsidRPr="00203B0A" w:rsidRDefault="00203B0A" w:rsidP="007956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3B0A">
        <w:rPr>
          <w:rFonts w:ascii="Times New Roman" w:hAnsi="Times New Roman" w:cs="Times New Roman"/>
          <w:b/>
          <w:i/>
          <w:sz w:val="24"/>
          <w:szCs w:val="24"/>
        </w:rPr>
        <w:t>Detail k události DPH</w:t>
      </w:r>
    </w:p>
    <w:p w:rsidR="00203B0A" w:rsidRDefault="00203B0A" w:rsidP="00203B0A">
      <w:pPr>
        <w:pStyle w:val="Normalodsazen"/>
      </w:pPr>
      <w:r>
        <w:t>Činnost ukazuje detail</w:t>
      </w:r>
      <w:r w:rsidR="00BA5079">
        <w:t>, kterýdoplňuje</w:t>
      </w:r>
      <w:r w:rsidR="00ED2A93">
        <w:t> </w:t>
      </w:r>
      <w:r w:rsidR="00BA5079">
        <w:t>příslušnou</w:t>
      </w:r>
      <w:r w:rsidR="00ED2A93">
        <w:t xml:space="preserve"> </w:t>
      </w:r>
      <w:r>
        <w:t>událost</w:t>
      </w:r>
      <w:r w:rsidR="00ED2A93">
        <w:t xml:space="preserve"> DPH a </w:t>
      </w:r>
      <w:r w:rsidR="00BA5079">
        <w:t>je</w:t>
      </w:r>
      <w:r w:rsidR="00ED2A93">
        <w:t xml:space="preserve"> podkladem pro kontrolní hlášení. Princip automatického vyplnění je určen zadaným oddílem KH na uplatnění předmětů</w:t>
      </w:r>
      <w:r w:rsidR="00BA5079">
        <w:t xml:space="preserve"> zdanitelného plnění</w:t>
      </w:r>
      <w:r w:rsidR="00ED2A93">
        <w:t xml:space="preserve">, tj. příslušnou kombinací TZP, předmětu, místa  a </w:t>
      </w:r>
      <w:r w:rsidR="00BA5079">
        <w:t xml:space="preserve"> O/N.</w:t>
      </w:r>
      <w:r w:rsidR="007634BE">
        <w:t xml:space="preserve"> Z toho plyne, že automaticky je vyplněn vždy oddíl A4, B2 a automatickou změnu na oddíl A5, B3 provede „Přepočet oddílů KH“, jestliže jsou splněny podmínky pro </w:t>
      </w:r>
      <w:r w:rsidR="0017746C">
        <w:t>vykázání v těchto</w:t>
      </w:r>
      <w:r w:rsidR="007634BE">
        <w:t xml:space="preserve"> oddíl</w:t>
      </w:r>
      <w:r w:rsidR="0017746C">
        <w:t>ech</w:t>
      </w:r>
      <w:r w:rsidR="007634BE">
        <w:t xml:space="preserve">. </w:t>
      </w:r>
    </w:p>
    <w:p w:rsidR="002A0EC2" w:rsidRDefault="002A0EC2" w:rsidP="00203B0A">
      <w:pPr>
        <w:pStyle w:val="Normalodsazen"/>
      </w:pPr>
      <w:r>
        <w:t>Činnost je přístupná ze dvou míst.</w:t>
      </w:r>
    </w:p>
    <w:p w:rsidR="00203B0A" w:rsidRDefault="00203B0A" w:rsidP="00203B0A">
      <w:pPr>
        <w:pStyle w:val="Normalodsazen"/>
      </w:pPr>
    </w:p>
    <w:p w:rsidR="00203B0A" w:rsidRDefault="00853A2D" w:rsidP="00203B0A">
      <w:pPr>
        <w:pStyle w:val="Normalodsazen"/>
      </w:pPr>
      <w:r>
        <w:t>Spuštění</w:t>
      </w:r>
      <w:r w:rsidR="00203B0A">
        <w:t xml:space="preserve"> z </w:t>
      </w:r>
      <w:r w:rsidR="00203B0A" w:rsidRPr="00B56942">
        <w:rPr>
          <w:i/>
        </w:rPr>
        <w:t>hlavního menu</w:t>
      </w:r>
      <w:r w:rsidR="00203B0A">
        <w:t xml:space="preserve"> </w:t>
      </w:r>
    </w:p>
    <w:p w:rsidR="00203B0A" w:rsidRDefault="002512C6" w:rsidP="00203B0A">
      <w:pPr>
        <w:pStyle w:val="Normalodsazen"/>
        <w:numPr>
          <w:ilvl w:val="0"/>
          <w:numId w:val="3"/>
        </w:numPr>
      </w:pPr>
      <w:r>
        <w:t xml:space="preserve">Zobrazuje </w:t>
      </w:r>
      <w:r w:rsidR="00203B0A">
        <w:t>všechny detaily podle nastaven</w:t>
      </w:r>
      <w:r>
        <w:t>ého</w:t>
      </w:r>
      <w:r w:rsidR="00203B0A">
        <w:t xml:space="preserve"> výběru</w:t>
      </w:r>
      <w:r>
        <w:t>.</w:t>
      </w:r>
    </w:p>
    <w:p w:rsidR="00203B0A" w:rsidRDefault="002512C6" w:rsidP="00203B0A">
      <w:pPr>
        <w:pStyle w:val="Normalodsazen"/>
        <w:numPr>
          <w:ilvl w:val="0"/>
          <w:numId w:val="3"/>
        </w:numPr>
      </w:pPr>
      <w:r>
        <w:t>N</w:t>
      </w:r>
      <w:r w:rsidR="00203B0A">
        <w:t xml:space="preserve">ení </w:t>
      </w:r>
      <w:r>
        <w:t xml:space="preserve">zde </w:t>
      </w:r>
      <w:r w:rsidR="00203B0A">
        <w:t>možné detaily vkládat ani rušit</w:t>
      </w:r>
      <w:r>
        <w:t>, opravovat je možné pouze komentář.</w:t>
      </w:r>
    </w:p>
    <w:p w:rsidR="00203B0A" w:rsidRDefault="002512C6" w:rsidP="00203B0A">
      <w:pPr>
        <w:pStyle w:val="Normalodsazen"/>
        <w:numPr>
          <w:ilvl w:val="0"/>
          <w:numId w:val="3"/>
        </w:numPr>
      </w:pPr>
      <w:r>
        <w:t>Na tučném popisku „Událost“ lze použít pravou myš a spustit dodatečné informace.</w:t>
      </w:r>
    </w:p>
    <w:p w:rsidR="00203B0A" w:rsidRDefault="002512C6" w:rsidP="00203B0A">
      <w:pPr>
        <w:pStyle w:val="Normalodsazen"/>
        <w:numPr>
          <w:ilvl w:val="0"/>
          <w:numId w:val="3"/>
        </w:numPr>
      </w:pPr>
      <w:r>
        <w:t>Z</w:t>
      </w:r>
      <w:r w:rsidR="00203B0A">
        <w:t xml:space="preserve">de se spouští </w:t>
      </w:r>
      <w:r w:rsidR="00D51EF1">
        <w:t xml:space="preserve"> DVF</w:t>
      </w:r>
      <w:r>
        <w:t>:</w:t>
      </w:r>
      <w:r w:rsidR="00D51EF1">
        <w:t xml:space="preserve"> </w:t>
      </w:r>
      <w:r w:rsidR="00203B0A">
        <w:t>„Přepočet oddílů pro KH“</w:t>
      </w:r>
      <w:r w:rsidR="00FA1931">
        <w:t>:</w:t>
      </w:r>
      <w:r w:rsidR="00D51EF1">
        <w:t xml:space="preserve"> Volby – Přepočet oddíl</w:t>
      </w:r>
      <w:r w:rsidR="00EC53EC">
        <w:t>ů</w:t>
      </w:r>
      <w:r w:rsidR="00D51EF1">
        <w:t xml:space="preserve"> pro KH</w:t>
      </w:r>
      <w:r w:rsidR="00AF3D96">
        <w:t xml:space="preserve">, kterou </w:t>
      </w:r>
      <w:r w:rsidR="00AF3D96" w:rsidRPr="00A358A1">
        <w:rPr>
          <w:b/>
          <w:color w:val="FF0000"/>
        </w:rPr>
        <w:t>je nutné minimálně jednou spustit</w:t>
      </w:r>
      <w:r w:rsidR="00AF3D96" w:rsidRPr="00A358A1">
        <w:rPr>
          <w:color w:val="FF0000"/>
        </w:rPr>
        <w:t xml:space="preserve"> </w:t>
      </w:r>
      <w:r w:rsidR="00AF3D96">
        <w:t xml:space="preserve">před elektronickým podáním. Podrobnější popis </w:t>
      </w:r>
      <w:r w:rsidR="00F90D24">
        <w:t>vlastností přepočtu</w:t>
      </w:r>
      <w:r w:rsidR="00AF3D96">
        <w:t xml:space="preserve"> je níže.</w:t>
      </w:r>
    </w:p>
    <w:p w:rsidR="00203B0A" w:rsidRDefault="002512C6" w:rsidP="00203B0A">
      <w:pPr>
        <w:pStyle w:val="Normalodsazen"/>
        <w:numPr>
          <w:ilvl w:val="0"/>
          <w:numId w:val="3"/>
        </w:numPr>
      </w:pPr>
      <w:r>
        <w:t>Z tohoto místa</w:t>
      </w:r>
      <w:r w:rsidR="00D51EF1">
        <w:t xml:space="preserve"> lze snadno doplnit či opravit</w:t>
      </w:r>
      <w:r>
        <w:t xml:space="preserve"> evidenční číslo daňového dokladu ve smyslu KH spuštěním DVF</w:t>
      </w:r>
      <w:r w:rsidR="00203B0A">
        <w:t xml:space="preserve"> „ECDD“ </w:t>
      </w:r>
      <w:r w:rsidR="00A358A1">
        <w:t>:</w:t>
      </w:r>
      <w:r w:rsidR="00203B0A">
        <w:t xml:space="preserve"> </w:t>
      </w:r>
      <w:r w:rsidR="00D51EF1">
        <w:t xml:space="preserve">Volby </w:t>
      </w:r>
      <w:r w:rsidR="00A358A1">
        <w:t>–</w:t>
      </w:r>
      <w:r w:rsidR="00D51EF1">
        <w:t xml:space="preserve"> ECDD</w:t>
      </w:r>
      <w:r w:rsidR="004348E8">
        <w:t>.</w:t>
      </w:r>
    </w:p>
    <w:p w:rsidR="003659E3" w:rsidRDefault="003659E3" w:rsidP="00203B0A">
      <w:pPr>
        <w:pStyle w:val="Normalodsazen"/>
        <w:numPr>
          <w:ilvl w:val="0"/>
          <w:numId w:val="3"/>
        </w:numPr>
      </w:pPr>
      <w:r>
        <w:t>K dispozici jsou obecné výběry.</w:t>
      </w:r>
    </w:p>
    <w:p w:rsidR="00203B0A" w:rsidRDefault="00203B0A" w:rsidP="00203B0A">
      <w:pPr>
        <w:pStyle w:val="Normalodsazen"/>
        <w:ind w:left="1068" w:firstLine="0"/>
      </w:pPr>
    </w:p>
    <w:p w:rsidR="00203B0A" w:rsidRDefault="00853A2D" w:rsidP="00203B0A">
      <w:pPr>
        <w:pStyle w:val="Normalodsazen"/>
      </w:pPr>
      <w:r>
        <w:t>Spuštění</w:t>
      </w:r>
      <w:r w:rsidR="00203B0A">
        <w:t xml:space="preserve"> přes F5 z </w:t>
      </w:r>
      <w:r w:rsidR="00203B0A" w:rsidRPr="00FA1931">
        <w:rPr>
          <w:i/>
        </w:rPr>
        <w:t>události DPH</w:t>
      </w:r>
    </w:p>
    <w:p w:rsidR="00203B0A" w:rsidRDefault="00EA5C02" w:rsidP="00203B0A">
      <w:pPr>
        <w:pStyle w:val="Normalodsazen"/>
        <w:numPr>
          <w:ilvl w:val="0"/>
          <w:numId w:val="3"/>
        </w:numPr>
      </w:pPr>
      <w:r>
        <w:t>Z</w:t>
      </w:r>
      <w:r w:rsidR="00203B0A">
        <w:t xml:space="preserve">de je možné detaily plnohodnotně </w:t>
      </w:r>
      <w:r w:rsidR="001F3195" w:rsidRPr="00310247">
        <w:rPr>
          <w:b/>
          <w:i/>
        </w:rPr>
        <w:t>u</w:t>
      </w:r>
      <w:r w:rsidR="00203B0A" w:rsidRPr="00310247">
        <w:rPr>
          <w:b/>
          <w:i/>
        </w:rPr>
        <w:t>pravovat</w:t>
      </w:r>
      <w:r w:rsidR="00203B0A">
        <w:t xml:space="preserve">, </w:t>
      </w:r>
      <w:r w:rsidR="000F7AA3">
        <w:t>v případě, že</w:t>
      </w:r>
      <w:r w:rsidR="00203B0A">
        <w:t xml:space="preserve"> je událost DPH neukončená</w:t>
      </w:r>
      <w:r>
        <w:t>.</w:t>
      </w:r>
    </w:p>
    <w:p w:rsidR="00EA5C02" w:rsidRDefault="00EA5C02" w:rsidP="00203B0A">
      <w:pPr>
        <w:pStyle w:val="Normalodsazen"/>
        <w:numPr>
          <w:ilvl w:val="0"/>
          <w:numId w:val="3"/>
        </w:numPr>
      </w:pPr>
      <w:r>
        <w:t xml:space="preserve">Použití atributu </w:t>
      </w:r>
      <w:r w:rsidR="006C45CF">
        <w:t xml:space="preserve">Ručně </w:t>
      </w:r>
      <w:r w:rsidR="00D10759">
        <w:t>„Ano“ znamená,</w:t>
      </w:r>
      <w:r w:rsidR="006C45CF">
        <w:t xml:space="preserve"> že „P</w:t>
      </w:r>
      <w:r w:rsidR="00D10759">
        <w:t>řepoč</w:t>
      </w:r>
      <w:r w:rsidR="00C225D3">
        <w:t>e</w:t>
      </w:r>
      <w:r w:rsidR="00D10759">
        <w:t xml:space="preserve">t KH“ tento detail </w:t>
      </w:r>
      <w:r w:rsidR="00C225D3">
        <w:t>ignoruje</w:t>
      </w:r>
      <w:r w:rsidR="00D10759">
        <w:t xml:space="preserve">, tj. </w:t>
      </w:r>
      <w:r w:rsidR="00DC00AE">
        <w:t>ponechává</w:t>
      </w:r>
      <w:r w:rsidR="00C225D3">
        <w:t xml:space="preserve"> uživatel</w:t>
      </w:r>
      <w:r w:rsidR="00DC00AE">
        <w:t>em</w:t>
      </w:r>
      <w:r w:rsidR="00C225D3">
        <w:t xml:space="preserve"> nastavené hodnoty</w:t>
      </w:r>
      <w:r w:rsidR="006C45CF">
        <w:t xml:space="preserve"> detailu.</w:t>
      </w:r>
    </w:p>
    <w:p w:rsidR="00203B0A" w:rsidRDefault="006C45CF" w:rsidP="00203B0A">
      <w:pPr>
        <w:pStyle w:val="Normalodsazen"/>
        <w:numPr>
          <w:ilvl w:val="0"/>
          <w:numId w:val="3"/>
        </w:numPr>
      </w:pPr>
      <w:r>
        <w:t>N</w:t>
      </w:r>
      <w:r w:rsidR="00203B0A">
        <w:t>a ukončené události DPH je možné opravovat pouze komentář</w:t>
      </w:r>
      <w:r w:rsidR="00ED2A93">
        <w:t>.</w:t>
      </w:r>
    </w:p>
    <w:p w:rsidR="00644AE0" w:rsidRDefault="006C45CF" w:rsidP="003435FB">
      <w:pPr>
        <w:pStyle w:val="Normalodsazen"/>
        <w:numPr>
          <w:ilvl w:val="0"/>
          <w:numId w:val="3"/>
        </w:numPr>
      </w:pPr>
      <w:r>
        <w:t>Lze rovněž</w:t>
      </w:r>
      <w:r w:rsidR="00203B0A">
        <w:t xml:space="preserve"> spustit DVF „Přepočet oddílů pro KH“ nebo DVF „ECDD“</w:t>
      </w:r>
      <w:r>
        <w:t xml:space="preserve"> popsané výše.</w:t>
      </w:r>
    </w:p>
    <w:p w:rsidR="007225A6" w:rsidRDefault="007225A6" w:rsidP="00160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5C02" w:rsidRPr="0017746C" w:rsidRDefault="00EA5C02" w:rsidP="001603A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7746C">
        <w:rPr>
          <w:rFonts w:ascii="Times New Roman" w:hAnsi="Times New Roman" w:cs="Times New Roman"/>
          <w:b/>
          <w:i/>
          <w:sz w:val="24"/>
          <w:szCs w:val="24"/>
        </w:rPr>
        <w:t>Přepočet KH</w:t>
      </w:r>
    </w:p>
    <w:p w:rsidR="00577178" w:rsidRDefault="00B92D54" w:rsidP="0057717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92D54">
        <w:rPr>
          <w:rFonts w:ascii="Times New Roman" w:hAnsi="Times New Roman" w:cs="Times New Roman"/>
          <w:i/>
          <w:sz w:val="24"/>
          <w:szCs w:val="24"/>
        </w:rPr>
        <w:t>Důležité upozornění:</w:t>
      </w:r>
      <w:r>
        <w:rPr>
          <w:rFonts w:ascii="Times New Roman" w:hAnsi="Times New Roman" w:cs="Times New Roman"/>
          <w:sz w:val="24"/>
          <w:szCs w:val="24"/>
        </w:rPr>
        <w:t xml:space="preserve"> Klíčovou informací, s</w:t>
      </w:r>
      <w:r w:rsidR="0031024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 kterou pracuje „Přepočet“ při určení oddílu KH je vyplněné či nevyplněné </w:t>
      </w:r>
      <w:r w:rsidRPr="00B92D54">
        <w:rPr>
          <w:rFonts w:ascii="Times New Roman" w:hAnsi="Times New Roman" w:cs="Times New Roman"/>
          <w:b/>
          <w:color w:val="FF0000"/>
          <w:sz w:val="24"/>
          <w:szCs w:val="24"/>
        </w:rPr>
        <w:t>DIČ</w:t>
      </w:r>
      <w:r>
        <w:rPr>
          <w:rFonts w:ascii="Times New Roman" w:hAnsi="Times New Roman" w:cs="Times New Roman"/>
          <w:sz w:val="24"/>
          <w:szCs w:val="24"/>
        </w:rPr>
        <w:t xml:space="preserve"> u adresáta v adresáři BM.</w:t>
      </w:r>
      <w:r w:rsidR="00F040F7">
        <w:rPr>
          <w:rFonts w:ascii="Times New Roman" w:hAnsi="Times New Roman" w:cs="Times New Roman"/>
          <w:sz w:val="24"/>
          <w:szCs w:val="24"/>
        </w:rPr>
        <w:t xml:space="preserve"> Vyplněné DI</w:t>
      </w:r>
      <w:r w:rsidR="00190E02">
        <w:rPr>
          <w:rFonts w:ascii="Times New Roman" w:hAnsi="Times New Roman" w:cs="Times New Roman"/>
          <w:sz w:val="24"/>
          <w:szCs w:val="24"/>
        </w:rPr>
        <w:t>Č</w:t>
      </w:r>
      <w:bookmarkStart w:id="0" w:name="_GoBack"/>
      <w:bookmarkEnd w:id="0"/>
      <w:r w:rsidR="00F040F7">
        <w:rPr>
          <w:rFonts w:ascii="Times New Roman" w:hAnsi="Times New Roman" w:cs="Times New Roman"/>
          <w:sz w:val="24"/>
          <w:szCs w:val="24"/>
        </w:rPr>
        <w:t xml:space="preserve"> znamená, že jde o osobu povinnou k DPH. S atributem „Plátce DPH“ (v adresáři) přepočet nepracuje.</w:t>
      </w:r>
      <w:r w:rsidR="00577178" w:rsidRPr="0057717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92D54" w:rsidRDefault="00577178" w:rsidP="00092D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Přepočet se spouští</w:t>
      </w:r>
      <w:r w:rsidRPr="00406D6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 činnosti „Detail k události DPH“ d</w:t>
      </w:r>
      <w:r w:rsidR="00ED5F95">
        <w:rPr>
          <w:rFonts w:ascii="Times New Roman" w:hAnsi="Times New Roman" w:cs="Times New Roman"/>
          <w:b/>
          <w:color w:val="FF0000"/>
          <w:sz w:val="24"/>
          <w:szCs w:val="24"/>
        </w:rPr>
        <w:t>oplňující vlastnost</w:t>
      </w:r>
      <w:r w:rsidR="00EF159B">
        <w:rPr>
          <w:rFonts w:ascii="Times New Roman" w:hAnsi="Times New Roman" w:cs="Times New Roman"/>
          <w:b/>
          <w:color w:val="FF0000"/>
          <w:sz w:val="24"/>
          <w:szCs w:val="24"/>
        </w:rPr>
        <w:t>í</w:t>
      </w:r>
      <w:r w:rsidR="00ED5F9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formuláře </w:t>
      </w:r>
      <w:r w:rsidRPr="00406D60">
        <w:rPr>
          <w:rFonts w:ascii="Times New Roman" w:hAnsi="Times New Roman" w:cs="Times New Roman"/>
          <w:b/>
          <w:color w:val="FF0000"/>
          <w:sz w:val="24"/>
          <w:szCs w:val="24"/>
        </w:rPr>
        <w:t>„Přepočet oddílů pro KH“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EA5C02" w:rsidRPr="00EA5C02" w:rsidRDefault="0035184F" w:rsidP="00EA5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Přepočet je nutné spustit alespoň jednou před vytvořením XML souboru. Do výběru je nutno zadat období od – </w:t>
      </w: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Přepočet lze spouštět opakovaně. Při předběžných </w:t>
      </w:r>
      <w:r w:rsidR="00880176">
        <w:rPr>
          <w:rFonts w:ascii="Times New Roman" w:hAnsi="Times New Roman" w:cs="Times New Roman"/>
          <w:sz w:val="24"/>
          <w:szCs w:val="24"/>
        </w:rPr>
        <w:t>kontrolách</w:t>
      </w:r>
      <w:r>
        <w:rPr>
          <w:rFonts w:ascii="Times New Roman" w:hAnsi="Times New Roman" w:cs="Times New Roman"/>
          <w:sz w:val="24"/>
          <w:szCs w:val="24"/>
        </w:rPr>
        <w:t xml:space="preserve"> je možné uvést kratší období než je měsíc. </w:t>
      </w:r>
      <w:r w:rsidR="00EA5C02" w:rsidRPr="00EA5C0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 provedení přepočtu</w:t>
      </w:r>
      <w:r w:rsidR="00EA5C02" w:rsidRPr="00EA5C02">
        <w:rPr>
          <w:rFonts w:ascii="Times New Roman" w:hAnsi="Times New Roman" w:cs="Times New Roman"/>
          <w:sz w:val="24"/>
          <w:szCs w:val="24"/>
        </w:rPr>
        <w:t xml:space="preserve"> </w:t>
      </w:r>
      <w:r w:rsidR="00E8432E">
        <w:rPr>
          <w:rFonts w:ascii="Times New Roman" w:hAnsi="Times New Roman" w:cs="Times New Roman"/>
          <w:sz w:val="24"/>
          <w:szCs w:val="24"/>
        </w:rPr>
        <w:t>systém na</w:t>
      </w:r>
      <w:r w:rsidR="00EA5C02" w:rsidRPr="00EA5C02">
        <w:rPr>
          <w:rFonts w:ascii="Times New Roman" w:hAnsi="Times New Roman" w:cs="Times New Roman"/>
          <w:sz w:val="24"/>
          <w:szCs w:val="24"/>
        </w:rPr>
        <w:t xml:space="preserve">hlásí "Přepočet byl proveden. Limit </w:t>
      </w:r>
      <w:proofErr w:type="gramStart"/>
      <w:r w:rsidR="00EA5C02" w:rsidRPr="00EA5C02">
        <w:rPr>
          <w:rFonts w:ascii="Times New Roman" w:hAnsi="Times New Roman" w:cs="Times New Roman"/>
          <w:sz w:val="24"/>
          <w:szCs w:val="24"/>
        </w:rPr>
        <w:t>byl ..."</w:t>
      </w:r>
      <w:r w:rsidR="00E8432E">
        <w:rPr>
          <w:rFonts w:ascii="Times New Roman" w:hAnsi="Times New Roman" w:cs="Times New Roman"/>
          <w:sz w:val="24"/>
          <w:szCs w:val="24"/>
        </w:rPr>
        <w:t xml:space="preserve"> </w:t>
      </w:r>
      <w:r w:rsidR="00EA5C02" w:rsidRPr="00EA5C02">
        <w:rPr>
          <w:rFonts w:ascii="Times New Roman" w:hAnsi="Times New Roman" w:cs="Times New Roman"/>
          <w:sz w:val="24"/>
          <w:szCs w:val="24"/>
        </w:rPr>
        <w:t>nebo</w:t>
      </w:r>
      <w:proofErr w:type="gramEnd"/>
      <w:r w:rsidR="00EA5C02" w:rsidRPr="00EA5C02">
        <w:rPr>
          <w:rFonts w:ascii="Times New Roman" w:hAnsi="Times New Roman" w:cs="Times New Roman"/>
          <w:sz w:val="24"/>
          <w:szCs w:val="24"/>
        </w:rPr>
        <w:t xml:space="preserve"> "Přepočet proběhl, detaily se nezměnily".</w:t>
      </w:r>
      <w:r w:rsidR="00E8432E">
        <w:rPr>
          <w:rFonts w:ascii="Times New Roman" w:hAnsi="Times New Roman" w:cs="Times New Roman"/>
          <w:sz w:val="24"/>
          <w:szCs w:val="24"/>
        </w:rPr>
        <w:t xml:space="preserve"> Změny proved</w:t>
      </w:r>
      <w:r w:rsidR="00315BE2">
        <w:rPr>
          <w:rFonts w:ascii="Times New Roman" w:hAnsi="Times New Roman" w:cs="Times New Roman"/>
          <w:sz w:val="24"/>
          <w:szCs w:val="24"/>
        </w:rPr>
        <w:t>e</w:t>
      </w:r>
      <w:r w:rsidR="00E8432E">
        <w:rPr>
          <w:rFonts w:ascii="Times New Roman" w:hAnsi="Times New Roman" w:cs="Times New Roman"/>
          <w:sz w:val="24"/>
          <w:szCs w:val="24"/>
        </w:rPr>
        <w:t>né přepočtem je třeba zapsat.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389">
        <w:rPr>
          <w:rFonts w:ascii="Times New Roman" w:hAnsi="Times New Roman" w:cs="Times New Roman"/>
          <w:sz w:val="24"/>
          <w:szCs w:val="24"/>
        </w:rPr>
        <w:t xml:space="preserve">Limit je dle současného znění pravidel pro kontrolní hlášení </w:t>
      </w:r>
      <w:r w:rsidR="00705389">
        <w:rPr>
          <w:rFonts w:ascii="Times New Roman" w:hAnsi="Times New Roman" w:cs="Times New Roman"/>
          <w:sz w:val="24"/>
          <w:szCs w:val="24"/>
        </w:rPr>
        <w:lastRenderedPageBreak/>
        <w:t xml:space="preserve">nastaven na 10 tisíc Kč a v případě potřeby je ho možné uživatelsky změnit. </w:t>
      </w:r>
      <w:r w:rsidR="00EA5C02" w:rsidRPr="00EA5C02">
        <w:rPr>
          <w:rFonts w:ascii="Times New Roman" w:hAnsi="Times New Roman" w:cs="Times New Roman"/>
          <w:sz w:val="24"/>
          <w:szCs w:val="24"/>
        </w:rPr>
        <w:t xml:space="preserve">Na Závěr Přepočet zobrazí </w:t>
      </w:r>
      <w:r w:rsidR="00EA5C02" w:rsidRPr="007F29CD">
        <w:rPr>
          <w:rFonts w:ascii="Times New Roman" w:hAnsi="Times New Roman" w:cs="Times New Roman"/>
          <w:i/>
          <w:sz w:val="24"/>
          <w:szCs w:val="24"/>
        </w:rPr>
        <w:t>Protokol</w:t>
      </w:r>
      <w:r w:rsidR="00EA5C02" w:rsidRPr="00EA5C0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ovšem pouze v případě, že nastavené pomocné kontroly zjistily dodatečné informace.</w:t>
      </w:r>
      <w:r w:rsidR="00767D30">
        <w:rPr>
          <w:rFonts w:ascii="Times New Roman" w:hAnsi="Times New Roman" w:cs="Times New Roman"/>
          <w:sz w:val="24"/>
          <w:szCs w:val="24"/>
        </w:rPr>
        <w:t xml:space="preserve"> </w:t>
      </w:r>
      <w:r w:rsidR="00EA5C02" w:rsidRPr="00EA5C02">
        <w:rPr>
          <w:rFonts w:ascii="Times New Roman" w:hAnsi="Times New Roman" w:cs="Times New Roman"/>
          <w:sz w:val="24"/>
          <w:szCs w:val="24"/>
        </w:rPr>
        <w:t xml:space="preserve">Do protokolu se </w:t>
      </w:r>
      <w:r>
        <w:rPr>
          <w:rFonts w:ascii="Times New Roman" w:hAnsi="Times New Roman" w:cs="Times New Roman"/>
          <w:sz w:val="24"/>
          <w:szCs w:val="24"/>
        </w:rPr>
        <w:t>zobraz</w:t>
      </w:r>
      <w:r w:rsidR="007F29CD">
        <w:rPr>
          <w:rFonts w:ascii="Times New Roman" w:hAnsi="Times New Roman" w:cs="Times New Roman"/>
          <w:sz w:val="24"/>
          <w:szCs w:val="24"/>
        </w:rPr>
        <w:t>uje</w:t>
      </w:r>
      <w:r w:rsidR="00EA5C02" w:rsidRPr="00EA5C02">
        <w:rPr>
          <w:rFonts w:ascii="Times New Roman" w:hAnsi="Times New Roman" w:cs="Times New Roman"/>
          <w:sz w:val="24"/>
          <w:szCs w:val="24"/>
        </w:rPr>
        <w:t>:</w:t>
      </w:r>
    </w:p>
    <w:p w:rsidR="00EA5C02" w:rsidRPr="00EA5C02" w:rsidRDefault="00EA5C02" w:rsidP="00EA5C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C02">
        <w:rPr>
          <w:rFonts w:ascii="Times New Roman" w:hAnsi="Times New Roman" w:cs="Times New Roman"/>
          <w:sz w:val="24"/>
          <w:szCs w:val="24"/>
        </w:rPr>
        <w:t>1) Záznamy, u kterých adresát nemá DIČ a zároveň to není oddíl B3, A5</w:t>
      </w:r>
    </w:p>
    <w:p w:rsidR="00EA5C02" w:rsidRPr="00EA5C02" w:rsidRDefault="00EA5C02" w:rsidP="00EA5C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C02">
        <w:rPr>
          <w:rFonts w:ascii="Times New Roman" w:hAnsi="Times New Roman" w:cs="Times New Roman"/>
          <w:sz w:val="24"/>
          <w:szCs w:val="24"/>
        </w:rPr>
        <w:t>2) Záznamy, u kterých není vyplněno ECDD a zároveň to není oddíl B3, A5</w:t>
      </w:r>
    </w:p>
    <w:p w:rsidR="00EA5C02" w:rsidRPr="00EA5C02" w:rsidRDefault="00EA5C02" w:rsidP="00EA5C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C02">
        <w:rPr>
          <w:rFonts w:ascii="Times New Roman" w:hAnsi="Times New Roman" w:cs="Times New Roman"/>
          <w:sz w:val="24"/>
          <w:szCs w:val="24"/>
        </w:rPr>
        <w:t>3) Záznamy, kde není vyplněno ECDD, adresát má DIČ a základ+daň je vyšší než 10 tisíc</w:t>
      </w:r>
    </w:p>
    <w:p w:rsidR="00EA5C02" w:rsidRPr="00EA5C02" w:rsidRDefault="00EA5C02" w:rsidP="00EA5C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C02">
        <w:rPr>
          <w:rFonts w:ascii="Times New Roman" w:hAnsi="Times New Roman" w:cs="Times New Roman"/>
          <w:sz w:val="24"/>
          <w:szCs w:val="24"/>
        </w:rPr>
        <w:t>4) Záznamy, kde je oddíl A1 nebo B1 a není uveden kód předmětu plnění</w:t>
      </w:r>
    </w:p>
    <w:p w:rsidR="00705389" w:rsidRDefault="00EA5C02" w:rsidP="00EA5C02">
      <w:pPr>
        <w:jc w:val="both"/>
        <w:rPr>
          <w:rFonts w:ascii="Times New Roman" w:hAnsi="Times New Roman" w:cs="Times New Roman"/>
          <w:sz w:val="24"/>
          <w:szCs w:val="24"/>
        </w:rPr>
      </w:pPr>
      <w:r w:rsidRPr="00EA5C02">
        <w:rPr>
          <w:rFonts w:ascii="Times New Roman" w:hAnsi="Times New Roman" w:cs="Times New Roman"/>
          <w:sz w:val="24"/>
          <w:szCs w:val="24"/>
        </w:rPr>
        <w:t xml:space="preserve">5) Záznamy, kde je rozdíl </w:t>
      </w:r>
      <w:r w:rsidR="00705389">
        <w:rPr>
          <w:rFonts w:ascii="Times New Roman" w:hAnsi="Times New Roman" w:cs="Times New Roman"/>
          <w:sz w:val="24"/>
          <w:szCs w:val="24"/>
        </w:rPr>
        <w:t>na události DPH (základ daně+DPH), který by mohl být způsoben událostmi obchodu, které nepodléhají DPH (</w:t>
      </w:r>
      <w:r w:rsidRPr="00EA5C02">
        <w:rPr>
          <w:rFonts w:ascii="Times New Roman" w:hAnsi="Times New Roman" w:cs="Times New Roman"/>
          <w:sz w:val="24"/>
          <w:szCs w:val="24"/>
        </w:rPr>
        <w:t>TZP "---"</w:t>
      </w:r>
      <w:r w:rsidR="00705389">
        <w:rPr>
          <w:rFonts w:ascii="Times New Roman" w:hAnsi="Times New Roman" w:cs="Times New Roman"/>
          <w:sz w:val="24"/>
          <w:szCs w:val="24"/>
        </w:rPr>
        <w:t>)</w:t>
      </w:r>
      <w:r w:rsidRPr="00EA5C02">
        <w:rPr>
          <w:rFonts w:ascii="Times New Roman" w:hAnsi="Times New Roman" w:cs="Times New Roman"/>
          <w:sz w:val="24"/>
          <w:szCs w:val="24"/>
        </w:rPr>
        <w:t xml:space="preserve">. </w:t>
      </w:r>
      <w:r w:rsidR="00705389">
        <w:rPr>
          <w:rFonts w:ascii="Times New Roman" w:hAnsi="Times New Roman" w:cs="Times New Roman"/>
          <w:sz w:val="24"/>
          <w:szCs w:val="24"/>
        </w:rPr>
        <w:t xml:space="preserve">Tyto do komponenty DPH neevidujeme a mohly by ovlivnit </w:t>
      </w:r>
      <w:r w:rsidR="006B2F7C">
        <w:rPr>
          <w:rFonts w:ascii="Times New Roman" w:hAnsi="Times New Roman" w:cs="Times New Roman"/>
          <w:sz w:val="24"/>
          <w:szCs w:val="24"/>
        </w:rPr>
        <w:t>korektní zařazení do</w:t>
      </w:r>
      <w:r w:rsidR="00705389">
        <w:rPr>
          <w:rFonts w:ascii="Times New Roman" w:hAnsi="Times New Roman" w:cs="Times New Roman"/>
          <w:sz w:val="24"/>
          <w:szCs w:val="24"/>
        </w:rPr>
        <w:t xml:space="preserve"> oddílů A4, B2 nebo A5, B3</w:t>
      </w:r>
      <w:r w:rsidR="00F0749A">
        <w:rPr>
          <w:rFonts w:ascii="Times New Roman" w:hAnsi="Times New Roman" w:cs="Times New Roman"/>
          <w:sz w:val="24"/>
          <w:szCs w:val="24"/>
        </w:rPr>
        <w:t xml:space="preserve"> ve vztahu k celkové výši daňového dokladu</w:t>
      </w:r>
      <w:r w:rsidR="00705389">
        <w:rPr>
          <w:rFonts w:ascii="Times New Roman" w:hAnsi="Times New Roman" w:cs="Times New Roman"/>
          <w:sz w:val="24"/>
          <w:szCs w:val="24"/>
        </w:rPr>
        <w:t>.</w:t>
      </w:r>
    </w:p>
    <w:p w:rsidR="006E15EF" w:rsidRDefault="006E15EF" w:rsidP="00EA5C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15EF" w:rsidRPr="00B92D54" w:rsidRDefault="006E15EF" w:rsidP="00EA5C0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2D54">
        <w:rPr>
          <w:rFonts w:ascii="Times New Roman" w:hAnsi="Times New Roman" w:cs="Times New Roman"/>
          <w:b/>
          <w:i/>
          <w:sz w:val="24"/>
          <w:szCs w:val="24"/>
        </w:rPr>
        <w:t>Elektronické podání</w:t>
      </w:r>
      <w:r w:rsidR="00B92D54" w:rsidRPr="00B92D54">
        <w:rPr>
          <w:rFonts w:ascii="Times New Roman" w:hAnsi="Times New Roman" w:cs="Times New Roman"/>
          <w:b/>
          <w:i/>
          <w:sz w:val="24"/>
          <w:szCs w:val="24"/>
        </w:rPr>
        <w:t xml:space="preserve"> KH</w:t>
      </w:r>
    </w:p>
    <w:p w:rsidR="00A64029" w:rsidRDefault="00577178" w:rsidP="00EA5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obdobou elektronického podání DPH přiznání, tj. spouští se přes tisk nad Detaily </w:t>
      </w:r>
      <w:r w:rsidR="00A64029">
        <w:rPr>
          <w:rFonts w:ascii="Times New Roman" w:hAnsi="Times New Roman" w:cs="Times New Roman"/>
          <w:sz w:val="24"/>
          <w:szCs w:val="24"/>
        </w:rPr>
        <w:t>k události DPH</w:t>
      </w:r>
      <w:r>
        <w:rPr>
          <w:rFonts w:ascii="Times New Roman" w:hAnsi="Times New Roman" w:cs="Times New Roman"/>
          <w:sz w:val="24"/>
          <w:szCs w:val="24"/>
        </w:rPr>
        <w:t>. Do XML souboru vstupují pouze události DPH typu Běžná a Dodatečné hlášení.</w:t>
      </w:r>
    </w:p>
    <w:p w:rsidR="00A64029" w:rsidRDefault="002724CC" w:rsidP="00EA5C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8815" cy="22860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C5F" w:rsidRPr="00406D60" w:rsidRDefault="00514C5F" w:rsidP="001603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E69" w:rsidRPr="00406D60" w:rsidRDefault="00867026" w:rsidP="0003206F">
      <w:pPr>
        <w:rPr>
          <w:rFonts w:ascii="Times New Roman" w:hAnsi="Times New Roman" w:cs="Times New Roman"/>
          <w:sz w:val="24"/>
          <w:szCs w:val="24"/>
        </w:rPr>
      </w:pPr>
      <w:r w:rsidRPr="00705389">
        <w:rPr>
          <w:rFonts w:ascii="Times New Roman" w:hAnsi="Times New Roman" w:cs="Times New Roman"/>
          <w:b/>
          <w:i/>
          <w:sz w:val="24"/>
          <w:szCs w:val="24"/>
        </w:rPr>
        <w:t>Nově pro r</w:t>
      </w:r>
      <w:r w:rsidR="00E50E69" w:rsidRPr="00705389">
        <w:rPr>
          <w:rFonts w:ascii="Times New Roman" w:hAnsi="Times New Roman" w:cs="Times New Roman"/>
          <w:b/>
          <w:i/>
          <w:sz w:val="24"/>
          <w:szCs w:val="24"/>
        </w:rPr>
        <w:t>ežim přenesení daňové povinnosti</w:t>
      </w:r>
      <w:r w:rsidR="00E50E69" w:rsidRPr="00406D60">
        <w:rPr>
          <w:rFonts w:ascii="Times New Roman" w:hAnsi="Times New Roman" w:cs="Times New Roman"/>
          <w:sz w:val="24"/>
          <w:szCs w:val="24"/>
        </w:rPr>
        <w:t xml:space="preserve"> – obchodovatelný artikl – kód režimu plnění:</w:t>
      </w:r>
    </w:p>
    <w:p w:rsidR="001D0BAD" w:rsidRPr="00406D60" w:rsidRDefault="001D0BAD" w:rsidP="001D0BAD">
      <w:pPr>
        <w:jc w:val="both"/>
        <w:rPr>
          <w:rFonts w:ascii="Times New Roman" w:hAnsi="Times New Roman" w:cs="Times New Roman"/>
          <w:sz w:val="24"/>
          <w:szCs w:val="24"/>
        </w:rPr>
      </w:pPr>
      <w:r w:rsidRPr="00406D60">
        <w:rPr>
          <w:rFonts w:ascii="Times New Roman" w:hAnsi="Times New Roman" w:cs="Times New Roman"/>
          <w:sz w:val="24"/>
          <w:szCs w:val="24"/>
        </w:rPr>
        <w:t xml:space="preserve">RUČNĚ založte </w:t>
      </w:r>
      <w:r w:rsidRPr="00705389">
        <w:rPr>
          <w:rFonts w:ascii="Times New Roman" w:hAnsi="Times New Roman" w:cs="Times New Roman"/>
          <w:color w:val="FF0000"/>
          <w:sz w:val="24"/>
          <w:szCs w:val="24"/>
        </w:rPr>
        <w:t>nové kódy předmětu plnění</w:t>
      </w:r>
      <w:r w:rsidR="00110381" w:rsidRPr="007053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0381">
        <w:rPr>
          <w:rFonts w:ascii="Times New Roman" w:hAnsi="Times New Roman" w:cs="Times New Roman"/>
          <w:sz w:val="24"/>
          <w:szCs w:val="24"/>
        </w:rPr>
        <w:t>s příslušnou platností</w:t>
      </w:r>
      <w:r w:rsidR="007B4FF3">
        <w:rPr>
          <w:rFonts w:ascii="Times New Roman" w:hAnsi="Times New Roman" w:cs="Times New Roman"/>
          <w:sz w:val="24"/>
          <w:szCs w:val="24"/>
        </w:rPr>
        <w:t xml:space="preserve"> – od 1. 1. 2016, 1. 2. 2016</w:t>
      </w:r>
      <w:r w:rsidRPr="00406D60">
        <w:rPr>
          <w:rFonts w:ascii="Times New Roman" w:hAnsi="Times New Roman" w:cs="Times New Roman"/>
          <w:sz w:val="24"/>
          <w:szCs w:val="24"/>
        </w:rPr>
        <w:t>:</w:t>
      </w:r>
    </w:p>
    <w:p w:rsidR="001D0BAD" w:rsidRDefault="00AD084F" w:rsidP="001D0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Pr="00AD084F">
        <w:rPr>
          <w:rFonts w:ascii="Times New Roman" w:hAnsi="Times New Roman" w:cs="Times New Roman"/>
          <w:sz w:val="24"/>
          <w:szCs w:val="24"/>
        </w:rPr>
        <w:t>Dodání nemovité věci, pokud se při tomto dodání uplatní daň (plnění podle 92d)</w:t>
      </w:r>
    </w:p>
    <w:p w:rsidR="00AD084F" w:rsidRDefault="00FE5FCF" w:rsidP="001D0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ab/>
      </w:r>
      <w:r w:rsidRPr="00FE5FCF">
        <w:rPr>
          <w:rFonts w:ascii="Times New Roman" w:hAnsi="Times New Roman" w:cs="Times New Roman"/>
          <w:sz w:val="24"/>
          <w:szCs w:val="24"/>
        </w:rPr>
        <w:t>Převod záruky původu podle zákona upravujícího podporované zdroje energie</w:t>
      </w:r>
    </w:p>
    <w:p w:rsidR="003027EE" w:rsidRDefault="003027EE" w:rsidP="001D0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ab/>
      </w:r>
      <w:r w:rsidRPr="003027EE">
        <w:rPr>
          <w:rFonts w:ascii="Times New Roman" w:hAnsi="Times New Roman" w:cs="Times New Roman"/>
          <w:sz w:val="24"/>
          <w:szCs w:val="24"/>
        </w:rPr>
        <w:t>Dodání elektřiny soustavami nebo sítěmi obchodníkovi</w:t>
      </w:r>
    </w:p>
    <w:p w:rsidR="003027EE" w:rsidRPr="00406D60" w:rsidRDefault="003027EE" w:rsidP="001D0B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 w:rsidRPr="003027EE">
        <w:rPr>
          <w:rFonts w:ascii="Times New Roman" w:hAnsi="Times New Roman" w:cs="Times New Roman"/>
          <w:sz w:val="24"/>
          <w:szCs w:val="24"/>
        </w:rPr>
        <w:t>Dodání plynu soustavami nebo sítěmi obchodníkovi</w:t>
      </w:r>
    </w:p>
    <w:p w:rsidR="001D0BAD" w:rsidRPr="00406D60" w:rsidRDefault="001D0BAD" w:rsidP="0003206F">
      <w:pPr>
        <w:rPr>
          <w:rFonts w:ascii="Times New Roman" w:hAnsi="Times New Roman" w:cs="Times New Roman"/>
          <w:sz w:val="24"/>
          <w:szCs w:val="24"/>
        </w:rPr>
      </w:pPr>
    </w:p>
    <w:p w:rsidR="007225A6" w:rsidRPr="00406D60" w:rsidRDefault="007225A6" w:rsidP="001603AA">
      <w:pPr>
        <w:jc w:val="both"/>
        <w:rPr>
          <w:rFonts w:ascii="Times New Roman" w:hAnsi="Times New Roman" w:cs="Times New Roman"/>
          <w:sz w:val="24"/>
          <w:szCs w:val="24"/>
        </w:rPr>
      </w:pPr>
      <w:r w:rsidRPr="00406D60">
        <w:rPr>
          <w:rFonts w:ascii="Times New Roman" w:hAnsi="Times New Roman" w:cs="Times New Roman"/>
          <w:sz w:val="24"/>
          <w:szCs w:val="24"/>
        </w:rPr>
        <w:t>Do nové záložky „Limity“ vyplnit hodnoty pro kódy, které podle zákona podléhají režimu přenesení daňové povinnosti až při stanoveném limitu. Lze zaškrtnout příznak „Sčítat“, který je využíván v doplňující vlastnosti formuláře Kontrola přenesení daňové povinnosti a slouží pro výpočet limitu při kombinaci více kódů předmětu plnění.</w:t>
      </w:r>
      <w:r w:rsidR="00753569" w:rsidRPr="00406D60">
        <w:rPr>
          <w:rFonts w:ascii="Times New Roman" w:hAnsi="Times New Roman" w:cs="Times New Roman"/>
          <w:sz w:val="24"/>
          <w:szCs w:val="24"/>
        </w:rPr>
        <w:t xml:space="preserve"> Doplňující vlastnost lze aktualizovat Sadou vzdálených funkcí – Informační centrum – Algoritmy a parametry – Sady vzdálených funkc</w:t>
      </w:r>
      <w:r w:rsidR="00406D60">
        <w:rPr>
          <w:rFonts w:ascii="Times New Roman" w:hAnsi="Times New Roman" w:cs="Times New Roman"/>
          <w:sz w:val="24"/>
          <w:szCs w:val="24"/>
        </w:rPr>
        <w:t>í – Různé – Systémové DPV – Kontrola přenesené daňové povinnosti</w:t>
      </w:r>
    </w:p>
    <w:p w:rsidR="0003206F" w:rsidRPr="00406D60" w:rsidRDefault="0003206F" w:rsidP="001603AA">
      <w:pPr>
        <w:jc w:val="both"/>
        <w:rPr>
          <w:rFonts w:ascii="Times New Roman" w:hAnsi="Times New Roman" w:cs="Times New Roman"/>
          <w:sz w:val="24"/>
          <w:szCs w:val="24"/>
        </w:rPr>
      </w:pPr>
      <w:r w:rsidRPr="00406D6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679383" cy="2510589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63" cy="2511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13D" w:rsidRPr="00406D60" w:rsidRDefault="0052513D" w:rsidP="001603AA">
      <w:pPr>
        <w:jc w:val="both"/>
        <w:rPr>
          <w:rFonts w:ascii="Times New Roman" w:hAnsi="Times New Roman" w:cs="Times New Roman"/>
          <w:sz w:val="24"/>
          <w:szCs w:val="24"/>
        </w:rPr>
      </w:pPr>
      <w:r w:rsidRPr="00406D60">
        <w:rPr>
          <w:rFonts w:ascii="Times New Roman" w:hAnsi="Times New Roman" w:cs="Times New Roman"/>
          <w:sz w:val="24"/>
          <w:szCs w:val="24"/>
        </w:rPr>
        <w:t>Příznak založte RUČNĚ, rovněž vyplňte ke všem příslušným identifikacím kódů hodnotu platného limitu:</w:t>
      </w:r>
    </w:p>
    <w:p w:rsidR="0003206F" w:rsidRPr="00406D60" w:rsidRDefault="00FD656F" w:rsidP="001603AA">
      <w:pPr>
        <w:jc w:val="both"/>
        <w:rPr>
          <w:rFonts w:ascii="Times New Roman" w:hAnsi="Times New Roman" w:cs="Times New Roman"/>
          <w:sz w:val="24"/>
          <w:szCs w:val="24"/>
        </w:rPr>
      </w:pPr>
      <w:r w:rsidRPr="00406D6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772526" cy="317116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699" cy="317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AF" w:rsidRDefault="00D40CAF" w:rsidP="001603AA">
      <w:pPr>
        <w:rPr>
          <w:rFonts w:ascii="Times New Roman" w:hAnsi="Times New Roman" w:cs="Times New Roman"/>
          <w:sz w:val="24"/>
          <w:szCs w:val="24"/>
        </w:rPr>
      </w:pPr>
    </w:p>
    <w:p w:rsidR="00AB5C27" w:rsidRPr="00406D60" w:rsidRDefault="00AB5C27" w:rsidP="001603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DPH přiznání bude v souvislosti se změnami pro kontrolní hlášení také nutné upravit, novou definici pro rok 2016 vám zašleme během ledna 2016.</w:t>
      </w:r>
    </w:p>
    <w:sectPr w:rsidR="00AB5C27" w:rsidRPr="00406D60" w:rsidSect="00DB5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271"/>
    <w:multiLevelType w:val="hybridMultilevel"/>
    <w:tmpl w:val="A62C85F6"/>
    <w:lvl w:ilvl="0" w:tplc="ABE4CD5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C6D6D6A"/>
    <w:multiLevelType w:val="hybridMultilevel"/>
    <w:tmpl w:val="1C7E58A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0220885"/>
    <w:multiLevelType w:val="hybridMultilevel"/>
    <w:tmpl w:val="BDEC9086"/>
    <w:lvl w:ilvl="0" w:tplc="D18CA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hyphenationZone w:val="425"/>
  <w:characterSpacingControl w:val="doNotCompress"/>
  <w:compat/>
  <w:rsids>
    <w:rsidRoot w:val="001603AA"/>
    <w:rsid w:val="0003206F"/>
    <w:rsid w:val="00045A93"/>
    <w:rsid w:val="00056C1A"/>
    <w:rsid w:val="000574C7"/>
    <w:rsid w:val="000776D5"/>
    <w:rsid w:val="00092D47"/>
    <w:rsid w:val="000940C9"/>
    <w:rsid w:val="00094E40"/>
    <w:rsid w:val="000F7AA3"/>
    <w:rsid w:val="00110381"/>
    <w:rsid w:val="0015511B"/>
    <w:rsid w:val="001603AA"/>
    <w:rsid w:val="00161FF9"/>
    <w:rsid w:val="0017746C"/>
    <w:rsid w:val="00183AED"/>
    <w:rsid w:val="00185B6C"/>
    <w:rsid w:val="00190E02"/>
    <w:rsid w:val="001A480E"/>
    <w:rsid w:val="001D0BAD"/>
    <w:rsid w:val="001E53ED"/>
    <w:rsid w:val="001F3195"/>
    <w:rsid w:val="00203B0A"/>
    <w:rsid w:val="002512C6"/>
    <w:rsid w:val="002724CC"/>
    <w:rsid w:val="00282D96"/>
    <w:rsid w:val="002A0EC2"/>
    <w:rsid w:val="002E0846"/>
    <w:rsid w:val="003027EE"/>
    <w:rsid w:val="00310247"/>
    <w:rsid w:val="003146AB"/>
    <w:rsid w:val="00315BE2"/>
    <w:rsid w:val="00331FB7"/>
    <w:rsid w:val="003435FB"/>
    <w:rsid w:val="0035184F"/>
    <w:rsid w:val="003659E3"/>
    <w:rsid w:val="003A4870"/>
    <w:rsid w:val="003E6AB5"/>
    <w:rsid w:val="003F2134"/>
    <w:rsid w:val="00406D60"/>
    <w:rsid w:val="004348E8"/>
    <w:rsid w:val="00495175"/>
    <w:rsid w:val="004A59A6"/>
    <w:rsid w:val="004C503B"/>
    <w:rsid w:val="00501ED9"/>
    <w:rsid w:val="00514C5F"/>
    <w:rsid w:val="0052513D"/>
    <w:rsid w:val="005264B0"/>
    <w:rsid w:val="005714EA"/>
    <w:rsid w:val="00577178"/>
    <w:rsid w:val="005B5B7E"/>
    <w:rsid w:val="00625B7F"/>
    <w:rsid w:val="00636CE9"/>
    <w:rsid w:val="00644AE0"/>
    <w:rsid w:val="006B2F7C"/>
    <w:rsid w:val="006C45CF"/>
    <w:rsid w:val="006E15EF"/>
    <w:rsid w:val="0070023A"/>
    <w:rsid w:val="00705389"/>
    <w:rsid w:val="00716C25"/>
    <w:rsid w:val="007225A6"/>
    <w:rsid w:val="00753569"/>
    <w:rsid w:val="00760D70"/>
    <w:rsid w:val="007634BE"/>
    <w:rsid w:val="00767D30"/>
    <w:rsid w:val="00780B9B"/>
    <w:rsid w:val="007956EF"/>
    <w:rsid w:val="007B4FF3"/>
    <w:rsid w:val="007C3E4C"/>
    <w:rsid w:val="007F29CD"/>
    <w:rsid w:val="00853A2D"/>
    <w:rsid w:val="0086597B"/>
    <w:rsid w:val="00867026"/>
    <w:rsid w:val="00880176"/>
    <w:rsid w:val="0088319B"/>
    <w:rsid w:val="00883A2C"/>
    <w:rsid w:val="0088615B"/>
    <w:rsid w:val="0089758E"/>
    <w:rsid w:val="008F07C7"/>
    <w:rsid w:val="00975B1B"/>
    <w:rsid w:val="00982842"/>
    <w:rsid w:val="009E2D06"/>
    <w:rsid w:val="009F5C79"/>
    <w:rsid w:val="009F6434"/>
    <w:rsid w:val="00A04F56"/>
    <w:rsid w:val="00A12340"/>
    <w:rsid w:val="00A358A1"/>
    <w:rsid w:val="00A44F88"/>
    <w:rsid w:val="00A45A20"/>
    <w:rsid w:val="00A64029"/>
    <w:rsid w:val="00A97F77"/>
    <w:rsid w:val="00AB3908"/>
    <w:rsid w:val="00AB5C27"/>
    <w:rsid w:val="00AC71AD"/>
    <w:rsid w:val="00AD084F"/>
    <w:rsid w:val="00AD5F65"/>
    <w:rsid w:val="00AF3D96"/>
    <w:rsid w:val="00B108A1"/>
    <w:rsid w:val="00B32E4E"/>
    <w:rsid w:val="00B56942"/>
    <w:rsid w:val="00B72D8C"/>
    <w:rsid w:val="00B92D54"/>
    <w:rsid w:val="00BA5079"/>
    <w:rsid w:val="00BE088E"/>
    <w:rsid w:val="00BF1F54"/>
    <w:rsid w:val="00C10297"/>
    <w:rsid w:val="00C225D3"/>
    <w:rsid w:val="00CB7C05"/>
    <w:rsid w:val="00CC7D84"/>
    <w:rsid w:val="00D10759"/>
    <w:rsid w:val="00D30A8A"/>
    <w:rsid w:val="00D40CAF"/>
    <w:rsid w:val="00D51EF1"/>
    <w:rsid w:val="00DA0CA7"/>
    <w:rsid w:val="00DB5D2F"/>
    <w:rsid w:val="00DC00AE"/>
    <w:rsid w:val="00E106C4"/>
    <w:rsid w:val="00E36623"/>
    <w:rsid w:val="00E50E69"/>
    <w:rsid w:val="00E51E61"/>
    <w:rsid w:val="00E8432E"/>
    <w:rsid w:val="00EA5C02"/>
    <w:rsid w:val="00EC53EC"/>
    <w:rsid w:val="00EC70F0"/>
    <w:rsid w:val="00ED2A93"/>
    <w:rsid w:val="00ED5F95"/>
    <w:rsid w:val="00EE4DDE"/>
    <w:rsid w:val="00EF159B"/>
    <w:rsid w:val="00F040F7"/>
    <w:rsid w:val="00F0749A"/>
    <w:rsid w:val="00F34A24"/>
    <w:rsid w:val="00F37AFA"/>
    <w:rsid w:val="00F505C6"/>
    <w:rsid w:val="00F8187A"/>
    <w:rsid w:val="00F8191A"/>
    <w:rsid w:val="00F8511C"/>
    <w:rsid w:val="00F90D24"/>
    <w:rsid w:val="00FA1931"/>
    <w:rsid w:val="00FD656F"/>
    <w:rsid w:val="00FE4E2C"/>
    <w:rsid w:val="00FE5FCF"/>
    <w:rsid w:val="00FF56F6"/>
    <w:rsid w:val="00FF6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D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3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06F"/>
    <w:rPr>
      <w:rFonts w:ascii="Tahoma" w:hAnsi="Tahoma" w:cs="Tahoma"/>
      <w:sz w:val="16"/>
      <w:szCs w:val="16"/>
    </w:rPr>
  </w:style>
  <w:style w:type="paragraph" w:customStyle="1" w:styleId="Normalodsazen">
    <w:name w:val="Normal odsazený"/>
    <w:rsid w:val="00EE4DDE"/>
    <w:pPr>
      <w:overflowPunct w:val="0"/>
      <w:autoSpaceDE w:val="0"/>
      <w:autoSpaceDN w:val="0"/>
      <w:adjustRightInd w:val="0"/>
      <w:spacing w:after="0" w:line="240" w:lineRule="auto"/>
      <w:ind w:firstLine="284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06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06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3A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32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06F"/>
    <w:rPr>
      <w:rFonts w:ascii="Tahoma" w:hAnsi="Tahoma" w:cs="Tahoma"/>
      <w:sz w:val="16"/>
      <w:szCs w:val="16"/>
    </w:rPr>
  </w:style>
  <w:style w:type="paragraph" w:customStyle="1" w:styleId="Normalodsazen">
    <w:name w:val="Normal odsazený"/>
    <w:rsid w:val="00EE4DDE"/>
    <w:pPr>
      <w:overflowPunct w:val="0"/>
      <w:autoSpaceDE w:val="0"/>
      <w:autoSpaceDN w:val="0"/>
      <w:adjustRightInd w:val="0"/>
      <w:spacing w:after="0" w:line="240" w:lineRule="auto"/>
      <w:ind w:firstLine="284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406D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06D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</Pages>
  <Words>1338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tumova</dc:creator>
  <cp:lastModifiedBy>Smitkova</cp:lastModifiedBy>
  <cp:revision>136</cp:revision>
  <dcterms:created xsi:type="dcterms:W3CDTF">2015-12-11T08:02:00Z</dcterms:created>
  <dcterms:modified xsi:type="dcterms:W3CDTF">2015-12-15T08:15:00Z</dcterms:modified>
</cp:coreProperties>
</file>