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06" w:rsidRPr="00874E62" w:rsidRDefault="00013051">
      <w:pPr>
        <w:rPr>
          <w:b/>
          <w:sz w:val="28"/>
          <w:szCs w:val="28"/>
        </w:rPr>
      </w:pPr>
      <w:r w:rsidRPr="00874E62">
        <w:rPr>
          <w:b/>
          <w:sz w:val="28"/>
          <w:szCs w:val="28"/>
        </w:rPr>
        <w:t>Novinky v kontrolním hlášení – chronologicky</w:t>
      </w:r>
    </w:p>
    <w:p w:rsidR="00685F64" w:rsidRDefault="00685F64"/>
    <w:p w:rsidR="00685F64" w:rsidRDefault="00685F64">
      <w:pPr>
        <w:rPr>
          <w:color w:val="FF0000"/>
        </w:rPr>
      </w:pPr>
      <w:r w:rsidRPr="007D2EAD">
        <w:rPr>
          <w:color w:val="FF0000"/>
        </w:rPr>
        <w:t>Zkontrolujte aktuálnost Sady vzdálených funkcí „Kontrolní hlášení“.</w:t>
      </w:r>
    </w:p>
    <w:p w:rsidR="00CC76C8" w:rsidRDefault="00CC76C8">
      <w:proofErr w:type="gramStart"/>
      <w:r w:rsidRPr="00CC76C8">
        <w:t>15.6.2016</w:t>
      </w:r>
      <w:proofErr w:type="gramEnd"/>
      <w:r>
        <w:t xml:space="preserve"> –  určení limitu DD</w:t>
      </w:r>
    </w:p>
    <w:p w:rsidR="00CC76C8" w:rsidRDefault="00CC76C8" w:rsidP="00CC76C8">
      <w:r>
        <w:t>V systému lze definovat nový atribut Celková hodnota daňového dokladu.  Ke konkrétnímu ECDD (CTRL E) konkrétního adresáta lze určit celkovou hodnotu daňového dokladu. Pokud uživatel uvede na detail ECDD s vyplněnou hodnotou "Celková hodnota DD", bude tato hodnota rozhodující pro určení oddílu KH a bude nadřazena při Přepočtu detailů hodnotě dle ECDD za období.  Jedná se např. o případy splátek, kdy jednotlivé splátky nepřekračují limit (dnes 10 tisíc Kč), kde stačí uvést k jednomu ECDD v roce 2016. Tento atribut je k dispozici nad událostmi DPH po zápisu operace a nad Detaily (souhrn) - vždy na klávese CTRL E.</w:t>
      </w:r>
    </w:p>
    <w:p w:rsidR="00CC76C8" w:rsidRDefault="00CC76C8" w:rsidP="00CC76C8">
      <w:r>
        <w:t>Popis:</w:t>
      </w:r>
    </w:p>
    <w:p w:rsidR="00CC76C8" w:rsidRDefault="00CC76C8" w:rsidP="00CC76C8">
      <w:r>
        <w:t>1) Do Sady přidat okénko pa06num2 (Celková hodnota DD) - k zákazníkům balíčkem.</w:t>
      </w:r>
    </w:p>
    <w:p w:rsidR="00CC76C8" w:rsidRDefault="00CC76C8" w:rsidP="00CC76C8">
      <w:r>
        <w:t>2) Uživatelé budou okénko naplňovat např. na události DPH pomocí Ctrl+E (přímo do PAHODNOT)</w:t>
      </w:r>
    </w:p>
    <w:p w:rsidR="00CC76C8" w:rsidRDefault="00CC76C8" w:rsidP="00CC76C8">
      <w:r>
        <w:t>3) Do Přepočtu zabudovat reakci na toto okénko takto:</w:t>
      </w:r>
    </w:p>
    <w:p w:rsidR="00CC76C8" w:rsidRDefault="00CC76C8" w:rsidP="00CC76C8">
      <w:r>
        <w:t xml:space="preserve">Při zjišťování suma_udal (zjišťuje se jen za období udané ve výběru </w:t>
      </w:r>
      <w:proofErr w:type="spellStart"/>
      <w:r>
        <w:t>činosti</w:t>
      </w:r>
      <w:proofErr w:type="spellEnd"/>
      <w:r>
        <w:t xml:space="preserve"> </w:t>
      </w:r>
      <w:proofErr w:type="gramStart"/>
      <w:r>
        <w:t>Detaily ... souhrn</w:t>
      </w:r>
      <w:proofErr w:type="gramEnd"/>
      <w:r>
        <w:t>) vždy zjistit, zda v období 1.1.2016 - okénko do ve výběru činnosti Detaily .... souhrn, existuje doklad se stejným ECDD a stejným DIČ a vyplněným pa06num2.</w:t>
      </w:r>
    </w:p>
    <w:p w:rsidR="00CC76C8" w:rsidRDefault="00CC76C8" w:rsidP="00CC76C8">
      <w:r>
        <w:t xml:space="preserve">Pokud ne, je do </w:t>
      </w:r>
      <w:proofErr w:type="spellStart"/>
      <w:r>
        <w:t>obyčený</w:t>
      </w:r>
      <w:proofErr w:type="spellEnd"/>
      <w:r>
        <w:t xml:space="preserve"> doklad, pokud ano, porovnám pa06num2 s limitem (limit je zjištěný vzhledem k datu na dokladu s vyplněným pa06num2) a rozhodnu o velikosti dokladu</w:t>
      </w:r>
    </w:p>
    <w:p w:rsidR="00CC76C8" w:rsidRDefault="00CC76C8" w:rsidP="00CC76C8"/>
    <w:p w:rsidR="00CC76C8" w:rsidRDefault="00CC76C8" w:rsidP="00CC76C8">
      <w:r>
        <w:t>Nahrát:</w:t>
      </w:r>
    </w:p>
    <w:p w:rsidR="00CC76C8" w:rsidRPr="00CC76C8" w:rsidRDefault="00CC76C8" w:rsidP="00CC76C8">
      <w:r>
        <w:t>Na FPT  v </w:t>
      </w:r>
      <w:proofErr w:type="gramStart"/>
      <w:r>
        <w:t>sekci  Pro</w:t>
      </w:r>
      <w:proofErr w:type="gramEnd"/>
      <w:r>
        <w:t xml:space="preserve"> zákazníky</w:t>
      </w:r>
      <w:r w:rsidRPr="00CC76C8">
        <w:t>\</w:t>
      </w:r>
      <w:proofErr w:type="spellStart"/>
      <w:r w:rsidRPr="00CC76C8">
        <w:t>Kontrolni_hlaseni</w:t>
      </w:r>
      <w:proofErr w:type="spellEnd"/>
      <w:r w:rsidRPr="00CC76C8">
        <w:t xml:space="preserve">  </w:t>
      </w:r>
      <w:proofErr w:type="spellStart"/>
      <w:r w:rsidRPr="00CC76C8">
        <w:t>jsou</w:t>
      </w:r>
      <w:proofErr w:type="spellEnd"/>
      <w:r w:rsidRPr="00CC76C8">
        <w:t xml:space="preserve"> </w:t>
      </w:r>
      <w:proofErr w:type="spellStart"/>
      <w:r w:rsidRPr="00CC76C8">
        <w:t>dva</w:t>
      </w:r>
      <w:proofErr w:type="spellEnd"/>
      <w:r w:rsidRPr="00CC76C8">
        <w:t xml:space="preserve"> </w:t>
      </w:r>
      <w:proofErr w:type="spellStart"/>
      <w:r w:rsidRPr="00CC76C8">
        <w:t>nové</w:t>
      </w:r>
      <w:proofErr w:type="spellEnd"/>
      <w:r w:rsidRPr="00CC76C8">
        <w:t xml:space="preserve"> </w:t>
      </w:r>
      <w:proofErr w:type="spellStart"/>
      <w:r w:rsidRPr="00CC76C8">
        <w:t>balíčky</w:t>
      </w:r>
      <w:proofErr w:type="spellEnd"/>
      <w:r w:rsidRPr="00CC76C8">
        <w:t>:</w:t>
      </w:r>
    </w:p>
    <w:p w:rsidR="00CC76C8" w:rsidRDefault="00CC76C8" w:rsidP="00CC76C8">
      <w:r w:rsidRPr="00CC76C8">
        <w:t xml:space="preserve"> </w:t>
      </w:r>
      <w:r>
        <w:t xml:space="preserve">SADA_KHLAS_KHLAPS_CELKEM.BEX </w:t>
      </w:r>
    </w:p>
    <w:p w:rsidR="00CC76C8" w:rsidRDefault="00CC76C8" w:rsidP="00CC76C8">
      <w:r>
        <w:t>OBECNY_VYBER_ECDD.BEX</w:t>
      </w:r>
    </w:p>
    <w:p w:rsidR="00CC76C8" w:rsidRDefault="00CC76C8" w:rsidP="00CC76C8">
      <w:r>
        <w:t>Ty nahrajte jako první.</w:t>
      </w:r>
    </w:p>
    <w:p w:rsidR="00CC76C8" w:rsidRDefault="00CC76C8" w:rsidP="00CC76C8">
      <w:r>
        <w:t xml:space="preserve">Poté si zaktualizujte Sadu vzdálených funkcí „Kontrolní hlášení </w:t>
      </w:r>
      <w:proofErr w:type="gramStart"/>
      <w:r>
        <w:t>DPH“ . Je</w:t>
      </w:r>
      <w:proofErr w:type="gramEnd"/>
      <w:r>
        <w:t xml:space="preserve"> potřeba zaktualizovat dvě DVD – „Přepočet oddílů pro KH“ a „ECDD“.</w:t>
      </w:r>
    </w:p>
    <w:p w:rsidR="00CC76C8" w:rsidRDefault="00CC76C8" w:rsidP="00CC76C8"/>
    <w:p w:rsidR="00CC76C8" w:rsidRPr="00CC76C8" w:rsidRDefault="00CC76C8"/>
    <w:p w:rsidR="00964EAA" w:rsidRDefault="00964EAA">
      <w:proofErr w:type="gramStart"/>
      <w:r>
        <w:t>8.4.2016</w:t>
      </w:r>
      <w:proofErr w:type="gramEnd"/>
      <w:r>
        <w:t xml:space="preserve"> – trigger</w:t>
      </w:r>
    </w:p>
    <w:p w:rsidR="00964EAA" w:rsidRDefault="00964EAA">
      <w:r>
        <w:lastRenderedPageBreak/>
        <w:t>Při pokusu o opravu předmětu v události DPH nedochází k vyhodnocení detailu (zrušení detailu a případný vznik nového). Dělá to trigger DPUDA – „</w:t>
      </w:r>
      <w:r w:rsidRPr="00964EAA">
        <w:t>UPDAT</w:t>
      </w:r>
      <w:r>
        <w:t xml:space="preserve">E Kontrolní hlášení – detail“. </w:t>
      </w:r>
    </w:p>
    <w:p w:rsidR="00964EAA" w:rsidRDefault="00964EAA">
      <w:r>
        <w:t>Tento trigger reaguje na změnu těchto atributů:</w:t>
      </w:r>
    </w:p>
    <w:p w:rsidR="00964EAA" w:rsidRDefault="00964EAA" w:rsidP="00964EAA">
      <w:pPr>
        <w:pStyle w:val="Odstavecseseznamem"/>
        <w:numPr>
          <w:ilvl w:val="0"/>
          <w:numId w:val="4"/>
        </w:numPr>
      </w:pPr>
      <w:r>
        <w:t>Datum uplatnění dokladu v daňovém přiznání</w:t>
      </w:r>
    </w:p>
    <w:p w:rsidR="00964EAA" w:rsidRDefault="00964EAA" w:rsidP="00964EAA">
      <w:pPr>
        <w:pStyle w:val="Odstavecseseznamem"/>
        <w:numPr>
          <w:ilvl w:val="0"/>
          <w:numId w:val="4"/>
        </w:numPr>
      </w:pPr>
      <w:r>
        <w:t>DUZP (např. pro KH)</w:t>
      </w:r>
    </w:p>
    <w:p w:rsidR="00964EAA" w:rsidRDefault="00964EAA" w:rsidP="00964EAA">
      <w:pPr>
        <w:pStyle w:val="Odstavecseseznamem"/>
        <w:numPr>
          <w:ilvl w:val="0"/>
          <w:numId w:val="4"/>
        </w:numPr>
      </w:pPr>
      <w:r>
        <w:t>Identifikace adresáta</w:t>
      </w:r>
    </w:p>
    <w:p w:rsidR="00964EAA" w:rsidRDefault="00964EAA" w:rsidP="00964EAA">
      <w:pPr>
        <w:pStyle w:val="Odstavecseseznamem"/>
        <w:numPr>
          <w:ilvl w:val="0"/>
          <w:numId w:val="4"/>
        </w:numPr>
      </w:pPr>
      <w:r>
        <w:t>Typ zdanitelného plnění</w:t>
      </w:r>
    </w:p>
    <w:p w:rsidR="00964EAA" w:rsidRDefault="00964EAA" w:rsidP="00964EAA">
      <w:pPr>
        <w:pStyle w:val="Odstavecseseznamem"/>
        <w:numPr>
          <w:ilvl w:val="0"/>
          <w:numId w:val="4"/>
        </w:numPr>
      </w:pPr>
      <w:r>
        <w:t>Typ místa</w:t>
      </w:r>
    </w:p>
    <w:p w:rsidR="00964EAA" w:rsidRDefault="00964EAA" w:rsidP="00964EAA">
      <w:pPr>
        <w:pStyle w:val="Odstavecseseznamem"/>
        <w:numPr>
          <w:ilvl w:val="0"/>
          <w:numId w:val="4"/>
        </w:numPr>
      </w:pPr>
      <w:r>
        <w:t>Způsob uplatnění odpočtu daně</w:t>
      </w:r>
    </w:p>
    <w:p w:rsidR="00964EAA" w:rsidRDefault="00964EAA" w:rsidP="00964EAA">
      <w:pPr>
        <w:pStyle w:val="Odstavecseseznamem"/>
        <w:numPr>
          <w:ilvl w:val="0"/>
          <w:numId w:val="4"/>
        </w:numPr>
      </w:pPr>
      <w:r>
        <w:t>Kód měny</w:t>
      </w:r>
    </w:p>
    <w:p w:rsidR="00964EAA" w:rsidRDefault="00964EAA" w:rsidP="00964EAA">
      <w:pPr>
        <w:pStyle w:val="Odstavecseseznamem"/>
        <w:numPr>
          <w:ilvl w:val="0"/>
          <w:numId w:val="4"/>
        </w:numPr>
      </w:pPr>
      <w:r>
        <w:t>Kód referenční měny</w:t>
      </w:r>
    </w:p>
    <w:p w:rsidR="00964EAA" w:rsidRDefault="00964EAA" w:rsidP="00964EAA">
      <w:pPr>
        <w:pStyle w:val="Odstavecseseznamem"/>
        <w:numPr>
          <w:ilvl w:val="0"/>
          <w:numId w:val="4"/>
        </w:numPr>
      </w:pPr>
      <w:r>
        <w:t>Kurz oceňovací jednotky</w:t>
      </w:r>
    </w:p>
    <w:p w:rsidR="00964EAA" w:rsidRDefault="00964EAA" w:rsidP="00964EAA">
      <w:pPr>
        <w:pStyle w:val="Odstavecseseznamem"/>
        <w:numPr>
          <w:ilvl w:val="0"/>
          <w:numId w:val="4"/>
        </w:numPr>
      </w:pPr>
      <w:r>
        <w:t>Množství oceňovací jednotky v kurzu</w:t>
      </w:r>
    </w:p>
    <w:p w:rsidR="00964EAA" w:rsidRDefault="00964EAA" w:rsidP="00964EAA">
      <w:pPr>
        <w:pStyle w:val="Odstavecseseznamem"/>
        <w:numPr>
          <w:ilvl w:val="0"/>
          <w:numId w:val="4"/>
        </w:numPr>
      </w:pPr>
      <w:r>
        <w:t>Základ DPH v ZM</w:t>
      </w:r>
    </w:p>
    <w:p w:rsidR="00964EAA" w:rsidRDefault="00964EAA" w:rsidP="00964EAA">
      <w:pPr>
        <w:pStyle w:val="Odstavecseseznamem"/>
        <w:numPr>
          <w:ilvl w:val="0"/>
          <w:numId w:val="4"/>
        </w:numPr>
      </w:pPr>
      <w:r>
        <w:t>Daň v ZM</w:t>
      </w:r>
    </w:p>
    <w:p w:rsidR="00964EAA" w:rsidRDefault="00964EAA" w:rsidP="00964EAA">
      <w:pPr>
        <w:pStyle w:val="Odstavecseseznamem"/>
        <w:numPr>
          <w:ilvl w:val="0"/>
          <w:numId w:val="4"/>
        </w:numPr>
      </w:pPr>
      <w:r>
        <w:t>Základ DPH v RM</w:t>
      </w:r>
    </w:p>
    <w:p w:rsidR="00964EAA" w:rsidRDefault="00964EAA" w:rsidP="00964EAA">
      <w:pPr>
        <w:pStyle w:val="Odstavecseseznamem"/>
        <w:numPr>
          <w:ilvl w:val="0"/>
          <w:numId w:val="4"/>
        </w:numPr>
      </w:pPr>
      <w:r>
        <w:t>Daň v RM</w:t>
      </w:r>
    </w:p>
    <w:p w:rsidR="00964EAA" w:rsidRDefault="00964EAA" w:rsidP="00964EAA">
      <w:pPr>
        <w:pStyle w:val="Odstavecseseznamem"/>
        <w:numPr>
          <w:ilvl w:val="0"/>
          <w:numId w:val="4"/>
        </w:numPr>
      </w:pPr>
      <w:r>
        <w:t>Daň v RM (</w:t>
      </w:r>
      <w:proofErr w:type="spellStart"/>
      <w:r>
        <w:t>zaokr</w:t>
      </w:r>
      <w:proofErr w:type="spellEnd"/>
      <w:r>
        <w:t>.)</w:t>
      </w:r>
    </w:p>
    <w:p w:rsidR="00964EAA" w:rsidRDefault="00964EAA" w:rsidP="00964EAA">
      <w:pPr>
        <w:pStyle w:val="Odstavecseseznamem"/>
        <w:numPr>
          <w:ilvl w:val="0"/>
          <w:numId w:val="4"/>
        </w:numPr>
      </w:pPr>
      <w:r>
        <w:t>a nyní i Předmět</w:t>
      </w:r>
    </w:p>
    <w:p w:rsidR="00964EAA" w:rsidRDefault="00964EAA" w:rsidP="00964EAA">
      <w:r>
        <w:tab/>
      </w:r>
    </w:p>
    <w:p w:rsidR="00964EAA" w:rsidRDefault="00964EAA"/>
    <w:p w:rsidR="004D72BB" w:rsidRDefault="00964EAA">
      <w:r w:rsidRPr="004D72BB">
        <w:t xml:space="preserve"> </w:t>
      </w:r>
      <w:proofErr w:type="gramStart"/>
      <w:r w:rsidR="004D72BB" w:rsidRPr="004D72BB">
        <w:t>22.3.2016</w:t>
      </w:r>
      <w:proofErr w:type="gramEnd"/>
      <w:r w:rsidR="004D72BB">
        <w:t xml:space="preserve"> – trigger</w:t>
      </w:r>
    </w:p>
    <w:p w:rsidR="004D72BB" w:rsidRDefault="004D72BB" w:rsidP="004D72BB">
      <w:r>
        <w:t xml:space="preserve">Někdy se při zápisu do tabulky detailů (DPUDADET) objeví hlášení o zápisu stejných primárních klíčů. Toto napravuje trigger nad DPUDA - </w:t>
      </w:r>
      <w:r w:rsidRPr="006A46B6">
        <w:t>INSERT Kontrolní hlášení - detail (</w:t>
      </w:r>
      <w:proofErr w:type="spellStart"/>
      <w:r w:rsidRPr="006A46B6">
        <w:t>new</w:t>
      </w:r>
      <w:proofErr w:type="spellEnd"/>
      <w:r w:rsidRPr="006A46B6">
        <w:t>)</w:t>
      </w:r>
      <w:r>
        <w:t>. Je k dispozici na FTP.</w:t>
      </w:r>
    </w:p>
    <w:p w:rsidR="004D72BB" w:rsidRPr="004D72BB" w:rsidRDefault="004D72BB">
      <w:r>
        <w:rPr>
          <w:noProof/>
          <w:lang w:eastAsia="cs-CZ"/>
        </w:rPr>
        <w:drawing>
          <wp:inline distT="0" distB="0" distL="0" distR="0">
            <wp:extent cx="2455926" cy="1229770"/>
            <wp:effectExtent l="19050" t="0" r="1524"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457438" cy="1230527"/>
                    </a:xfrm>
                    <a:prstGeom prst="rect">
                      <a:avLst/>
                    </a:prstGeom>
                    <a:noFill/>
                    <a:ln w="9525">
                      <a:noFill/>
                      <a:miter lim="800000"/>
                      <a:headEnd/>
                      <a:tailEnd/>
                    </a:ln>
                  </pic:spPr>
                </pic:pic>
              </a:graphicData>
            </a:graphic>
          </wp:inline>
        </w:drawing>
      </w:r>
    </w:p>
    <w:p w:rsidR="004964FC" w:rsidRDefault="004964FC"/>
    <w:p w:rsidR="00D00527" w:rsidRDefault="00D00527">
      <w:proofErr w:type="gramStart"/>
      <w:r>
        <w:t>18.3.2016</w:t>
      </w:r>
      <w:proofErr w:type="gramEnd"/>
      <w:r>
        <w:t xml:space="preserve"> – nová verze</w:t>
      </w:r>
    </w:p>
    <w:p w:rsidR="00D00527" w:rsidRDefault="00D00527">
      <w:r>
        <w:t xml:space="preserve">Při práci v činnosti „Detaily k události DPH (souhrn)“ se při zápisu komentáře „občas“ samovolně změnilo Ručně nastaveno na „Ano“. To byla chyba, chceme, aby se Ručně nastaveno měnilo na „Ano“ jen pokud svévolně změníme oddíl nebo kód předmětu plnění. Pokud je Ručně nastaveno „Ano“, pak na takový detail nereaguje Přepočet. Nyní opraveno, „občas“ už nenastává. </w:t>
      </w:r>
      <w:r>
        <w:sym w:font="Wingdings" w:char="F04A"/>
      </w:r>
    </w:p>
    <w:p w:rsidR="00D00527" w:rsidRDefault="00D00527"/>
    <w:p w:rsidR="00897765" w:rsidRDefault="00897765">
      <w:proofErr w:type="gramStart"/>
      <w:r>
        <w:lastRenderedPageBreak/>
        <w:t>14.3.2016</w:t>
      </w:r>
      <w:proofErr w:type="gramEnd"/>
      <w:r>
        <w:t xml:space="preserve"> – nová verze</w:t>
      </w:r>
    </w:p>
    <w:p w:rsidR="00897765" w:rsidRDefault="00897765">
      <w:r>
        <w:t>Po zablokování DPH (pomocí Otevřených období komponent) vztáhnout to</w:t>
      </w:r>
      <w:r w:rsidR="00B31AFE">
        <w:t>to</w:t>
      </w:r>
      <w:r>
        <w:t xml:space="preserve"> zablokování i na detaily. Nyní je tedy zakázáno opravovat detaily mimo otevřená období komponent.</w:t>
      </w:r>
    </w:p>
    <w:p w:rsidR="00897765" w:rsidRDefault="00897765"/>
    <w:p w:rsidR="004964FC" w:rsidRDefault="004964FC">
      <w:proofErr w:type="gramStart"/>
      <w:r>
        <w:t>11.3.2016</w:t>
      </w:r>
      <w:proofErr w:type="gramEnd"/>
      <w:r>
        <w:t xml:space="preserve"> – Sady vzdálených funkcí</w:t>
      </w:r>
    </w:p>
    <w:p w:rsidR="004964FC" w:rsidRDefault="004964FC" w:rsidP="004964FC">
      <w:r>
        <w:t>DVF – Přepočet oddílů pro KH</w:t>
      </w:r>
    </w:p>
    <w:p w:rsidR="004964FC" w:rsidRDefault="004964FC" w:rsidP="004964FC">
      <w:r>
        <w:t>Oprava Protokolu v případě, že v procesu jsou se stejným číslem procesu dvě a více operací obchodu. O zařazení do oddílu rozhodne suma na události obchodu ("suma_</w:t>
      </w:r>
      <w:proofErr w:type="spellStart"/>
      <w:r>
        <w:t>obch</w:t>
      </w:r>
      <w:proofErr w:type="spellEnd"/>
      <w:r>
        <w:t>").</w:t>
      </w:r>
    </w:p>
    <w:p w:rsidR="004964FC" w:rsidRDefault="004964FC" w:rsidP="004964FC"/>
    <w:p w:rsidR="00EA6A26" w:rsidRDefault="00EA6A26">
      <w:proofErr w:type="gramStart"/>
      <w:r>
        <w:t>24.2.2016</w:t>
      </w:r>
      <w:proofErr w:type="gramEnd"/>
      <w:r>
        <w:t xml:space="preserve"> – Sady vzdálených funkcí</w:t>
      </w:r>
    </w:p>
    <w:p w:rsidR="00EA6A26" w:rsidRDefault="00EA6A26" w:rsidP="00EA6A26">
      <w:r>
        <w:t>Sestava XML Kontrolní hlášení</w:t>
      </w:r>
      <w:r w:rsidR="003D44D9">
        <w:t xml:space="preserve"> – 3 změny</w:t>
      </w:r>
    </w:p>
    <w:p w:rsidR="00EA6A26" w:rsidRDefault="00EA6A26" w:rsidP="003D44D9">
      <w:pPr>
        <w:pStyle w:val="Odstavecseseznamem"/>
        <w:numPr>
          <w:ilvl w:val="0"/>
          <w:numId w:val="3"/>
        </w:numPr>
      </w:pPr>
      <w:r>
        <w:t>Vyloučeny oddíly „-     „ (pomlčka).</w:t>
      </w:r>
    </w:p>
    <w:p w:rsidR="003D44D9" w:rsidRDefault="003D44D9" w:rsidP="003D44D9">
      <w:pPr>
        <w:pStyle w:val="Odstavecseseznamem"/>
        <w:numPr>
          <w:ilvl w:val="0"/>
          <w:numId w:val="3"/>
        </w:numPr>
      </w:pPr>
      <w:r>
        <w:t>U některých zákazníků se nesmyslně „prodlužovala“ čísla, např. místo 835016,2200 se do XML zapsalo 834015,21999999</w:t>
      </w:r>
    </w:p>
    <w:p w:rsidR="003D44D9" w:rsidRDefault="003D44D9" w:rsidP="003D44D9">
      <w:pPr>
        <w:pStyle w:val="Odstavecseseznamem"/>
        <w:numPr>
          <w:ilvl w:val="0"/>
          <w:numId w:val="3"/>
        </w:numPr>
      </w:pPr>
      <w:r w:rsidRPr="003D44D9">
        <w:t>Opraveno sčítání do jednoho řádku. Sčítá se podle stejného ECDD a stejného DIČ.</w:t>
      </w:r>
    </w:p>
    <w:p w:rsidR="00EA6A26" w:rsidRDefault="00EA6A26"/>
    <w:p w:rsidR="006A46B6" w:rsidRDefault="006A46B6">
      <w:proofErr w:type="gramStart"/>
      <w:r>
        <w:t>24.2.2016</w:t>
      </w:r>
      <w:proofErr w:type="gramEnd"/>
      <w:r>
        <w:t xml:space="preserve"> – oprava 3 </w:t>
      </w:r>
      <w:proofErr w:type="spellStart"/>
      <w:r>
        <w:t>triggerů</w:t>
      </w:r>
      <w:proofErr w:type="spellEnd"/>
      <w:r>
        <w:t xml:space="preserve"> insert nad DPUDA i SPTRNMP, smazat původní, nahrát balíčkem a vygenerovat</w:t>
      </w:r>
    </w:p>
    <w:p w:rsidR="006A46B6" w:rsidRDefault="006A46B6">
      <w:r>
        <w:t>V některých případech mohlo dojít k množení detailů u události DPH. Proto byly opraveny tyto triggery:</w:t>
      </w:r>
    </w:p>
    <w:p w:rsidR="006A46B6" w:rsidRPr="006A46B6" w:rsidRDefault="006A46B6" w:rsidP="006A46B6">
      <w:pPr>
        <w:pStyle w:val="Odstavecseseznamem"/>
        <w:numPr>
          <w:ilvl w:val="0"/>
          <w:numId w:val="2"/>
        </w:numPr>
      </w:pPr>
      <w:r>
        <w:t xml:space="preserve">SPTRNMP insert - </w:t>
      </w:r>
      <w:r w:rsidRPr="007D2EAD">
        <w:t xml:space="preserve">INSERT Kontrolní hlášení - </w:t>
      </w:r>
      <w:r w:rsidRPr="006A46B6">
        <w:t>detail (</w:t>
      </w:r>
      <w:proofErr w:type="spellStart"/>
      <w:r w:rsidRPr="006A46B6">
        <w:t>new</w:t>
      </w:r>
      <w:proofErr w:type="spellEnd"/>
      <w:r w:rsidRPr="006A46B6">
        <w:t>)</w:t>
      </w:r>
    </w:p>
    <w:p w:rsidR="006A46B6" w:rsidRDefault="006A46B6" w:rsidP="006A46B6">
      <w:pPr>
        <w:pStyle w:val="Odstavecseseznamem"/>
        <w:numPr>
          <w:ilvl w:val="0"/>
          <w:numId w:val="2"/>
        </w:numPr>
      </w:pPr>
      <w:r>
        <w:t xml:space="preserve">DPUDA insert - </w:t>
      </w:r>
      <w:r w:rsidRPr="007D2EAD">
        <w:t xml:space="preserve">INSERT Kontrolní hlášení - storno    </w:t>
      </w:r>
    </w:p>
    <w:p w:rsidR="006A46B6" w:rsidRDefault="006A46B6" w:rsidP="006A46B6">
      <w:pPr>
        <w:pStyle w:val="Odstavecseseznamem"/>
        <w:numPr>
          <w:ilvl w:val="0"/>
          <w:numId w:val="2"/>
        </w:numPr>
      </w:pPr>
      <w:r>
        <w:t xml:space="preserve">DPUDA insert - </w:t>
      </w:r>
      <w:r w:rsidRPr="006A46B6">
        <w:t>INSERT Kontrolní hlášení - detail (</w:t>
      </w:r>
      <w:proofErr w:type="spellStart"/>
      <w:r w:rsidRPr="006A46B6">
        <w:t>new</w:t>
      </w:r>
      <w:proofErr w:type="spellEnd"/>
      <w:r w:rsidRPr="006A46B6">
        <w:t>)</w:t>
      </w:r>
    </w:p>
    <w:p w:rsidR="006A46B6" w:rsidRDefault="006A46B6" w:rsidP="006A46B6">
      <w:pPr>
        <w:pStyle w:val="Odstavecseseznamem"/>
        <w:ind w:left="1068"/>
      </w:pPr>
    </w:p>
    <w:p w:rsidR="006A46B6" w:rsidRDefault="00C0527E" w:rsidP="006A46B6">
      <w:r>
        <w:t>Všechny 4</w:t>
      </w:r>
      <w:r w:rsidR="006A46B6">
        <w:t xml:space="preserve"> </w:t>
      </w:r>
      <w:r>
        <w:t xml:space="preserve">platné </w:t>
      </w:r>
      <w:r w:rsidR="006A46B6">
        <w:t>triggery najdete na FPT v balíčku UZIV_TRIGGERY_KH_</w:t>
      </w:r>
      <w:r w:rsidR="00F1613E">
        <w:t>OPR</w:t>
      </w:r>
      <w:r w:rsidR="006A46B6">
        <w:t>.BEX</w:t>
      </w:r>
    </w:p>
    <w:p w:rsidR="00C0527E" w:rsidRDefault="00C0527E" w:rsidP="006A46B6">
      <w:r>
        <w:t>Nebo použijte jednotlivé balíčky (složka JEDNOTLIVE), pro každý trigger zvlášť.</w:t>
      </w:r>
    </w:p>
    <w:p w:rsidR="00C0527E" w:rsidRDefault="00C0527E" w:rsidP="006A46B6">
      <w:r>
        <w:t>Trigger UPDATE nad DPUDA se nezměnil.</w:t>
      </w:r>
    </w:p>
    <w:p w:rsidR="006A46B6" w:rsidRDefault="006A46B6"/>
    <w:p w:rsidR="006A46B6" w:rsidRDefault="006A46B6"/>
    <w:p w:rsidR="00DF3722" w:rsidRDefault="00DF3722">
      <w:proofErr w:type="gramStart"/>
      <w:r>
        <w:t>22.2.2016</w:t>
      </w:r>
      <w:proofErr w:type="gramEnd"/>
      <w:r>
        <w:t xml:space="preserve"> – nutná nová verze</w:t>
      </w:r>
    </w:p>
    <w:p w:rsidR="00DF3722" w:rsidRDefault="00DF3722">
      <w:r>
        <w:t xml:space="preserve">V činnosti „Události DPH“ je ve výběru </w:t>
      </w:r>
      <w:proofErr w:type="spellStart"/>
      <w:r>
        <w:t>zaškrtávátko</w:t>
      </w:r>
      <w:proofErr w:type="spellEnd"/>
      <w:r>
        <w:t xml:space="preserve"> „Neuvedeno ECDD“. V případě zaškrtnutí má vybrat události, ke kterým neexistuje ECDD. Vybíralo ale pouze události, které k sobě neměly záznam </w:t>
      </w:r>
      <w:r>
        <w:lastRenderedPageBreak/>
        <w:t>v </w:t>
      </w:r>
      <w:proofErr w:type="gramStart"/>
      <w:r>
        <w:t>PAHODNOT</w:t>
      </w:r>
      <w:proofErr w:type="gramEnd"/>
      <w:r>
        <w:t>. Opraveno – nyní bude vybírat i události DPH se zápisem v </w:t>
      </w:r>
      <w:proofErr w:type="gramStart"/>
      <w:r>
        <w:t>PAHODNOT</w:t>
      </w:r>
      <w:proofErr w:type="gramEnd"/>
      <w:r>
        <w:t>, ale s prázdnou hodnotou (pa06text1).</w:t>
      </w:r>
    </w:p>
    <w:p w:rsidR="00DF3722" w:rsidRDefault="00DF3722"/>
    <w:p w:rsidR="002B530D" w:rsidRDefault="00646F09">
      <w:proofErr w:type="gramStart"/>
      <w:r>
        <w:t>19.2.2016</w:t>
      </w:r>
      <w:proofErr w:type="gramEnd"/>
      <w:r>
        <w:t xml:space="preserve"> – nový trigger nad DPUDA, nahrát a vygenerovat</w:t>
      </w:r>
    </w:p>
    <w:p w:rsidR="00646F09" w:rsidRDefault="00646F09">
      <w:r>
        <w:t>Máme-li proces, který ZAČÍNÁ operací DPH (tj. žádná jiná operace jí nepředchází a není do ní míra plnění), pak s</w:t>
      </w:r>
      <w:r w:rsidR="00505EA0">
        <w:t xml:space="preserve">távající </w:t>
      </w:r>
      <w:r>
        <w:t>triggery tuto situaci nepodchytily.</w:t>
      </w:r>
    </w:p>
    <w:p w:rsidR="00646F09" w:rsidRDefault="00646F09" w:rsidP="00646F09">
      <w:r>
        <w:t>Nový trigger DPUDA insert „</w:t>
      </w:r>
      <w:r w:rsidRPr="00487D4F">
        <w:t>INSERT Kontrolní hlášení - detail (</w:t>
      </w:r>
      <w:proofErr w:type="spellStart"/>
      <w:r w:rsidRPr="00487D4F">
        <w:t>new</w:t>
      </w:r>
      <w:proofErr w:type="spellEnd"/>
      <w:r w:rsidRPr="00487D4F">
        <w:t>)</w:t>
      </w:r>
      <w:r>
        <w:t>“ tuto situaci řeší.</w:t>
      </w:r>
    </w:p>
    <w:p w:rsidR="00646F09" w:rsidRDefault="00646F09" w:rsidP="00646F09">
      <w:r>
        <w:t>Nový trigger najdete na FPT v balíčku UZIV_KH_NEW2.BEX</w:t>
      </w:r>
    </w:p>
    <w:p w:rsidR="00646F09" w:rsidRDefault="00646F09" w:rsidP="00646F09"/>
    <w:p w:rsidR="00566295" w:rsidRDefault="008C18C8" w:rsidP="00F759A4">
      <w:r>
        <w:t>4.2.2016</w:t>
      </w:r>
    </w:p>
    <w:p w:rsidR="008C18C8" w:rsidRDefault="008C18C8" w:rsidP="00F759A4">
      <w:r>
        <w:t xml:space="preserve">Nad činností „Detaily …… souhrn“ se používá </w:t>
      </w:r>
      <w:proofErr w:type="spellStart"/>
      <w:r>
        <w:t>ctrl</w:t>
      </w:r>
      <w:proofErr w:type="spellEnd"/>
      <w:r>
        <w:t>+S. A toto mělo příliš velké okénko bez možnosti pošoupnutí.</w:t>
      </w:r>
    </w:p>
    <w:p w:rsidR="008C18C8" w:rsidRDefault="008C18C8" w:rsidP="00F759A4"/>
    <w:p w:rsidR="00F9501D" w:rsidRDefault="00F9501D" w:rsidP="00F759A4">
      <w:proofErr w:type="gramStart"/>
      <w:r>
        <w:t>2.2.2016</w:t>
      </w:r>
      <w:proofErr w:type="gramEnd"/>
      <w:r>
        <w:t xml:space="preserve"> – dva nové obecné výběry</w:t>
      </w:r>
    </w:p>
    <w:p w:rsidR="00F9501D" w:rsidRDefault="00F9501D" w:rsidP="00F759A4">
      <w:r>
        <w:t xml:space="preserve">Balíček </w:t>
      </w:r>
      <w:proofErr w:type="spellStart"/>
      <w:r>
        <w:t>obecne</w:t>
      </w:r>
      <w:proofErr w:type="spellEnd"/>
      <w:r>
        <w:t>_</w:t>
      </w:r>
      <w:proofErr w:type="spellStart"/>
      <w:r>
        <w:t>vybery</w:t>
      </w:r>
      <w:proofErr w:type="spellEnd"/>
      <w:r>
        <w:t>_</w:t>
      </w:r>
      <w:proofErr w:type="spellStart"/>
      <w:r>
        <w:t>new.bex</w:t>
      </w:r>
      <w:proofErr w:type="spellEnd"/>
      <w:r>
        <w:t xml:space="preserve"> na FTP obsahuje dva nové obecné výběry nad činností „Detaily … souhrn“.</w:t>
      </w:r>
    </w:p>
    <w:p w:rsidR="00F9501D" w:rsidRDefault="00F9501D" w:rsidP="00F759A4">
      <w:r>
        <w:t>Jsou to „</w:t>
      </w:r>
      <w:r w:rsidRPr="00F9501D">
        <w:t>Nestorno</w:t>
      </w:r>
      <w:r>
        <w:t>vaná běžná a dodatečná zároveň“ a „Stornovaná a stornující“.</w:t>
      </w:r>
    </w:p>
    <w:p w:rsidR="00F9501D" w:rsidRDefault="00F9501D" w:rsidP="00F759A4"/>
    <w:p w:rsidR="00566295" w:rsidRDefault="00566295" w:rsidP="00F759A4">
      <w:proofErr w:type="gramStart"/>
      <w:r>
        <w:t>2.2.2016</w:t>
      </w:r>
      <w:proofErr w:type="gramEnd"/>
      <w:r>
        <w:t xml:space="preserve"> – aktualizovaná sestava nad událostmi</w:t>
      </w:r>
    </w:p>
    <w:p w:rsidR="00566295" w:rsidRDefault="00566295" w:rsidP="00F759A4">
      <w:r>
        <w:t>Nad událostmi DPH byla aktualizovaná sestava „Přehled DD s DIČ“, nově je v ní sloupec s ECDD. Lze nahrát pomocí Sady vzdálených funkcí.</w:t>
      </w:r>
    </w:p>
    <w:p w:rsidR="00566295" w:rsidRDefault="00566295" w:rsidP="00F759A4"/>
    <w:p w:rsidR="00F759A4" w:rsidRDefault="00F759A4" w:rsidP="00F759A4">
      <w:proofErr w:type="gramStart"/>
      <w:r>
        <w:t>2.2.2016</w:t>
      </w:r>
      <w:proofErr w:type="gramEnd"/>
      <w:r>
        <w:t xml:space="preserve"> – nutná nová verze</w:t>
      </w:r>
    </w:p>
    <w:p w:rsidR="00F759A4" w:rsidRDefault="00F759A4" w:rsidP="00F759A4">
      <w:pPr>
        <w:pStyle w:val="Normalodsazen"/>
        <w:ind w:firstLine="0"/>
        <w:rPr>
          <w:lang w:val="en-US"/>
        </w:rPr>
      </w:pPr>
      <w:r>
        <w:t>V činnosti „</w:t>
      </w:r>
      <w:r w:rsidRPr="003B12E3">
        <w:t>Detaily k událostem DPH (souhrn)</w:t>
      </w:r>
      <w:r w:rsidRPr="003B12E3">
        <w:rPr>
          <w:lang w:val="en-US"/>
        </w:rPr>
        <w:t>”</w:t>
      </w:r>
      <w:r>
        <w:rPr>
          <w:lang w:val="en-US"/>
        </w:rPr>
        <w:t xml:space="preserve"> se u stornovaných a stornujících dokladů objeví v gridu šedivě oddíl a kód předmětu plnění.</w:t>
      </w:r>
    </w:p>
    <w:p w:rsidR="00F759A4" w:rsidRDefault="00F759A4"/>
    <w:p w:rsidR="00C151B8" w:rsidRDefault="00C151B8">
      <w:proofErr w:type="gramStart"/>
      <w:r>
        <w:t>1.2.2016</w:t>
      </w:r>
      <w:proofErr w:type="gramEnd"/>
      <w:r>
        <w:t xml:space="preserve"> – nutná nová verze</w:t>
      </w:r>
    </w:p>
    <w:p w:rsidR="00C151B8" w:rsidRPr="00C151B8" w:rsidRDefault="00C151B8">
      <w:r>
        <w:t xml:space="preserve">Lepší verze </w:t>
      </w:r>
      <w:r w:rsidRPr="009F1B57">
        <w:rPr>
          <w:b/>
        </w:rPr>
        <w:t>Rozdělení události DPH</w:t>
      </w:r>
      <w:r>
        <w:rPr>
          <w:b/>
        </w:rPr>
        <w:t xml:space="preserve">, </w:t>
      </w:r>
      <w:r w:rsidRPr="00C151B8">
        <w:t>nyní se rozdělují jen základy daně a daň se vynuluje, aby se mohla dopočítat podle situace na události.</w:t>
      </w:r>
    </w:p>
    <w:p w:rsidR="00C151B8" w:rsidRPr="00C151B8" w:rsidRDefault="00C151B8">
      <w:pPr>
        <w:rPr>
          <w:b/>
        </w:rPr>
      </w:pPr>
    </w:p>
    <w:p w:rsidR="002B530D" w:rsidRDefault="002B530D">
      <w:proofErr w:type="gramStart"/>
      <w:r>
        <w:t>28.1.2016</w:t>
      </w:r>
      <w:proofErr w:type="gramEnd"/>
      <w:r>
        <w:t xml:space="preserve"> </w:t>
      </w:r>
      <w:r w:rsidR="009F1B57">
        <w:t xml:space="preserve"> </w:t>
      </w:r>
      <w:r>
        <w:t>– nové triggery</w:t>
      </w:r>
    </w:p>
    <w:p w:rsidR="002B530D" w:rsidRDefault="002B530D">
      <w:r>
        <w:lastRenderedPageBreak/>
        <w:t>Po sérii testování jsme upravili hlavně trigger nad tabulkou SPTRNMP insert.</w:t>
      </w:r>
    </w:p>
    <w:p w:rsidR="007D2EAD" w:rsidRDefault="007D2EAD">
      <w:r>
        <w:t xml:space="preserve">Smazejte své původní triggery </w:t>
      </w:r>
    </w:p>
    <w:p w:rsidR="007D2EAD" w:rsidRDefault="007D2EAD" w:rsidP="007D2EAD">
      <w:pPr>
        <w:pStyle w:val="Odstavecseseznamem"/>
        <w:numPr>
          <w:ilvl w:val="0"/>
          <w:numId w:val="2"/>
        </w:numPr>
      </w:pPr>
      <w:r>
        <w:t xml:space="preserve">DPUDA update - </w:t>
      </w:r>
      <w:r w:rsidRPr="007D2EAD">
        <w:t xml:space="preserve">UPDATE Kontrolní hlášení - detail       </w:t>
      </w:r>
    </w:p>
    <w:p w:rsidR="007D2EAD" w:rsidRDefault="007D2EAD" w:rsidP="007D2EAD">
      <w:pPr>
        <w:pStyle w:val="Odstavecseseznamem"/>
        <w:numPr>
          <w:ilvl w:val="0"/>
          <w:numId w:val="2"/>
        </w:numPr>
      </w:pPr>
      <w:r>
        <w:t xml:space="preserve">SPTRNMP insert - </w:t>
      </w:r>
      <w:r w:rsidRPr="007D2EAD">
        <w:t xml:space="preserve">INSERT Kontrolní hlášení </w:t>
      </w:r>
      <w:r>
        <w:t>–</w:t>
      </w:r>
      <w:r w:rsidRPr="007D2EAD">
        <w:t xml:space="preserve"> detail</w:t>
      </w:r>
    </w:p>
    <w:p w:rsidR="007D2EAD" w:rsidRDefault="007D2EAD" w:rsidP="007D2EAD">
      <w:pPr>
        <w:pStyle w:val="Odstavecseseznamem"/>
        <w:numPr>
          <w:ilvl w:val="0"/>
          <w:numId w:val="2"/>
        </w:numPr>
      </w:pPr>
      <w:r>
        <w:t xml:space="preserve">DPUDA insert - </w:t>
      </w:r>
      <w:r w:rsidRPr="007D2EAD">
        <w:t xml:space="preserve">INSERT Kontrolní hlášení - storno    </w:t>
      </w:r>
    </w:p>
    <w:p w:rsidR="007D2EAD" w:rsidRDefault="007D2EAD">
      <w:r>
        <w:t>Nové triggery najdete na FPT v</w:t>
      </w:r>
      <w:r w:rsidR="008B7A08">
        <w:t> </w:t>
      </w:r>
      <w:r>
        <w:t>balíčku</w:t>
      </w:r>
      <w:r w:rsidR="008B7A08">
        <w:t xml:space="preserve"> UZIV_TRIGGERY_KH_NEW.BEX</w:t>
      </w:r>
    </w:p>
    <w:p w:rsidR="007D2EAD" w:rsidRDefault="007D2EAD">
      <w:r>
        <w:t xml:space="preserve">Nahrajte si nové triggery balíčkem </w:t>
      </w:r>
      <w:r w:rsidRPr="009F1B57">
        <w:rPr>
          <w:color w:val="FF0000"/>
        </w:rPr>
        <w:t>a vygenerujte je.</w:t>
      </w:r>
    </w:p>
    <w:p w:rsidR="007D2EAD" w:rsidRDefault="007D2EAD">
      <w:r>
        <w:t>Nové triggery jsou:</w:t>
      </w:r>
    </w:p>
    <w:p w:rsidR="007D2EAD" w:rsidRDefault="007D2EAD" w:rsidP="007D2EAD">
      <w:pPr>
        <w:pStyle w:val="Odstavecseseznamem"/>
        <w:numPr>
          <w:ilvl w:val="0"/>
          <w:numId w:val="2"/>
        </w:numPr>
      </w:pPr>
      <w:r>
        <w:t xml:space="preserve">DPUDA update - </w:t>
      </w:r>
      <w:r w:rsidRPr="007D2EAD">
        <w:t xml:space="preserve">UPDATE Kontrolní hlášení - detail       </w:t>
      </w:r>
    </w:p>
    <w:p w:rsidR="007D2EAD" w:rsidRDefault="007D2EAD" w:rsidP="007D2EAD">
      <w:pPr>
        <w:pStyle w:val="Odstavecseseznamem"/>
        <w:numPr>
          <w:ilvl w:val="0"/>
          <w:numId w:val="2"/>
        </w:numPr>
      </w:pPr>
      <w:r>
        <w:t xml:space="preserve">SPTRNMP insert - </w:t>
      </w:r>
      <w:r w:rsidRPr="007D2EAD">
        <w:t xml:space="preserve">INSERT Kontrolní hlášení - detail </w:t>
      </w:r>
      <w:r w:rsidRPr="007D2EAD">
        <w:rPr>
          <w:color w:val="FF0000"/>
        </w:rPr>
        <w:t>(</w:t>
      </w:r>
      <w:proofErr w:type="spellStart"/>
      <w:r w:rsidRPr="007D2EAD">
        <w:rPr>
          <w:color w:val="FF0000"/>
        </w:rPr>
        <w:t>new</w:t>
      </w:r>
      <w:proofErr w:type="spellEnd"/>
      <w:r w:rsidRPr="007D2EAD">
        <w:rPr>
          <w:color w:val="FF0000"/>
        </w:rPr>
        <w:t>)</w:t>
      </w:r>
    </w:p>
    <w:p w:rsidR="007D2EAD" w:rsidRDefault="007D2EAD" w:rsidP="007D2EAD">
      <w:pPr>
        <w:pStyle w:val="Odstavecseseznamem"/>
        <w:numPr>
          <w:ilvl w:val="0"/>
          <w:numId w:val="2"/>
        </w:numPr>
      </w:pPr>
      <w:r>
        <w:t xml:space="preserve">DPUDA insert - </w:t>
      </w:r>
      <w:r w:rsidRPr="007D2EAD">
        <w:t xml:space="preserve">INSERT Kontrolní hlášení - storno    </w:t>
      </w:r>
    </w:p>
    <w:p w:rsidR="002B530D" w:rsidRDefault="002B530D"/>
    <w:p w:rsidR="002B530D" w:rsidRDefault="002B530D">
      <w:proofErr w:type="gramStart"/>
      <w:r>
        <w:t>28.1.2016</w:t>
      </w:r>
      <w:proofErr w:type="gramEnd"/>
      <w:r w:rsidR="009F1B57">
        <w:t xml:space="preserve"> </w:t>
      </w:r>
      <w:r>
        <w:t xml:space="preserve"> – </w:t>
      </w:r>
      <w:r w:rsidR="009F1B57">
        <w:t xml:space="preserve"> </w:t>
      </w:r>
      <w:r>
        <w:t>nutná nová verze</w:t>
      </w:r>
    </w:p>
    <w:p w:rsidR="002B530D" w:rsidRPr="009F1B57" w:rsidRDefault="002B530D">
      <w:pPr>
        <w:rPr>
          <w:b/>
        </w:rPr>
      </w:pPr>
      <w:r w:rsidRPr="009F1B57">
        <w:rPr>
          <w:b/>
        </w:rPr>
        <w:t>Rozdělení události DPH</w:t>
      </w:r>
    </w:p>
    <w:p w:rsidR="002B530D" w:rsidRDefault="002B530D" w:rsidP="002B530D">
      <w:r>
        <w:t>Pokud stojíte v operaci, která je neukončená, pak přes Volby můžete spustit činnost „Rozdělení události DPH“. Tato činnost umožní rozdělit jednu událost DPH na 2 a více událostí a po návratu z ní automaticky udělá detaily.</w:t>
      </w:r>
    </w:p>
    <w:p w:rsidR="009F1B57" w:rsidRDefault="009F1B57" w:rsidP="002B530D"/>
    <w:p w:rsidR="006A447D" w:rsidRDefault="008E14E5">
      <w:proofErr w:type="gramStart"/>
      <w:r>
        <w:t>28.1.2016</w:t>
      </w:r>
      <w:proofErr w:type="gramEnd"/>
      <w:r w:rsidR="009F1B57">
        <w:t xml:space="preserve"> </w:t>
      </w:r>
      <w:r>
        <w:t>–</w:t>
      </w:r>
      <w:r w:rsidR="009F1B57">
        <w:t xml:space="preserve"> </w:t>
      </w:r>
      <w:r w:rsidR="002B530D">
        <w:t>nutná nová verze</w:t>
      </w:r>
    </w:p>
    <w:p w:rsidR="008E14E5" w:rsidRPr="008E14E5" w:rsidRDefault="008E14E5" w:rsidP="008E14E5">
      <w:pPr>
        <w:rPr>
          <w:b/>
        </w:rPr>
      </w:pPr>
      <w:r w:rsidRPr="008E14E5">
        <w:rPr>
          <w:b/>
        </w:rPr>
        <w:t xml:space="preserve">Detaily k události DPH   </w:t>
      </w:r>
    </w:p>
    <w:p w:rsidR="008E14E5" w:rsidRDefault="008E14E5" w:rsidP="008E14E5">
      <w:r>
        <w:t>Činnost ukazuje detaily, které rozvíjejí událost DPH. Je přístupná ze dvou míst.</w:t>
      </w:r>
      <w:r w:rsidR="002B530D">
        <w:t xml:space="preserve"> </w:t>
      </w:r>
      <w:r>
        <w:t>Z obou míst je možné spustit DVF „Přepočet oddílů pro KH“ nebo DVF „ECDD“.</w:t>
      </w:r>
      <w:r w:rsidR="002B530D">
        <w:t xml:space="preserve"> </w:t>
      </w:r>
      <w:r>
        <w:t>Je možné nastavit Oprávnění k činnostem včetně editačních činností.</w:t>
      </w:r>
    </w:p>
    <w:p w:rsidR="008E14E5" w:rsidRDefault="008E14E5" w:rsidP="008E14E5">
      <w:pPr>
        <w:pStyle w:val="Normalodsazen"/>
      </w:pPr>
    </w:p>
    <w:p w:rsidR="008E14E5" w:rsidRPr="0023701B" w:rsidRDefault="008E14E5" w:rsidP="002B530D">
      <w:pPr>
        <w:pStyle w:val="Normalodsazen"/>
        <w:ind w:firstLine="0"/>
      </w:pPr>
      <w:r w:rsidRPr="0023701B">
        <w:t>Přístup přes F5 z jedné události DPH „Detaily k události DPH“</w:t>
      </w:r>
    </w:p>
    <w:p w:rsidR="008E14E5" w:rsidRDefault="008E14E5" w:rsidP="002B530D">
      <w:pPr>
        <w:pStyle w:val="Normalodsazen"/>
        <w:numPr>
          <w:ilvl w:val="0"/>
          <w:numId w:val="1"/>
        </w:numPr>
        <w:textAlignment w:val="baseline"/>
      </w:pPr>
      <w:r>
        <w:t>na neukončené operaci mohou všichni opravovat, vkládat a rušit cokoliv (oddíl, základ, daň kód p.p., Ručně, komentář)</w:t>
      </w:r>
    </w:p>
    <w:p w:rsidR="008E14E5" w:rsidRDefault="008E14E5" w:rsidP="002B530D">
      <w:pPr>
        <w:pStyle w:val="Normalodsazen"/>
        <w:numPr>
          <w:ilvl w:val="0"/>
          <w:numId w:val="1"/>
        </w:numPr>
        <w:textAlignment w:val="baseline"/>
      </w:pPr>
      <w:r>
        <w:t>na ukončené operaci nesmí nikdo nic</w:t>
      </w:r>
    </w:p>
    <w:p w:rsidR="008E14E5" w:rsidRDefault="008E14E5" w:rsidP="002B530D">
      <w:pPr>
        <w:pStyle w:val="Normalodsazen"/>
      </w:pPr>
    </w:p>
    <w:p w:rsidR="008E14E5" w:rsidRDefault="008E14E5" w:rsidP="002B530D">
      <w:pPr>
        <w:pStyle w:val="Normalodsazen"/>
        <w:ind w:firstLine="0"/>
        <w:rPr>
          <w:lang w:val="en-US"/>
        </w:rPr>
      </w:pPr>
      <w:r w:rsidRPr="003B12E3">
        <w:t>Přístup z hlavního menu „Detaily k událost</w:t>
      </w:r>
      <w:r w:rsidR="00EB2CDC">
        <w:t>i</w:t>
      </w:r>
      <w:r w:rsidRPr="003B12E3">
        <w:t xml:space="preserve"> DPH (souhrn)</w:t>
      </w:r>
      <w:r w:rsidRPr="003B12E3">
        <w:rPr>
          <w:lang w:val="en-US"/>
        </w:rPr>
        <w:t>”</w:t>
      </w:r>
    </w:p>
    <w:p w:rsidR="008E14E5" w:rsidRPr="003B12E3" w:rsidRDefault="008E14E5" w:rsidP="002B530D">
      <w:pPr>
        <w:pStyle w:val="Normalodsazen"/>
        <w:numPr>
          <w:ilvl w:val="0"/>
          <w:numId w:val="1"/>
        </w:numPr>
        <w:textAlignment w:val="baseline"/>
      </w:pPr>
      <w:r w:rsidRPr="003B12E3">
        <w:t>není možné detaily vkládat a rušit</w:t>
      </w:r>
    </w:p>
    <w:p w:rsidR="008E14E5" w:rsidRDefault="008E14E5" w:rsidP="002B530D">
      <w:pPr>
        <w:pStyle w:val="Normalodsazen"/>
        <w:numPr>
          <w:ilvl w:val="0"/>
          <w:numId w:val="1"/>
        </w:numPr>
        <w:textAlignment w:val="baseline"/>
      </w:pPr>
      <w:r>
        <w:t>na neukončené operaci nelze měnit nic, než komentář</w:t>
      </w:r>
    </w:p>
    <w:p w:rsidR="008E14E5" w:rsidRDefault="008E14E5" w:rsidP="002B530D">
      <w:pPr>
        <w:pStyle w:val="Normalodsazen"/>
        <w:numPr>
          <w:ilvl w:val="0"/>
          <w:numId w:val="1"/>
        </w:numPr>
        <w:textAlignment w:val="baseline"/>
      </w:pPr>
      <w:r>
        <w:t>na ukončené operaci lze změnit oddíl, kód p.p a komentář</w:t>
      </w:r>
    </w:p>
    <w:p w:rsidR="008E14E5" w:rsidRDefault="008E14E5" w:rsidP="002B530D">
      <w:pPr>
        <w:pStyle w:val="Normalodsazen"/>
        <w:numPr>
          <w:ilvl w:val="0"/>
          <w:numId w:val="1"/>
        </w:numPr>
        <w:textAlignment w:val="baseline"/>
      </w:pPr>
      <w:r>
        <w:t>když opravíme oddíl nebo kód předmětu plnění, tak se automaticky Ručně přepne na Ano</w:t>
      </w:r>
    </w:p>
    <w:p w:rsidR="009F1B57" w:rsidRDefault="009F1B57" w:rsidP="009F1B57">
      <w:pPr>
        <w:pStyle w:val="Normalodsazen"/>
        <w:ind w:left="1068" w:firstLine="0"/>
        <w:textAlignment w:val="baseline"/>
      </w:pPr>
    </w:p>
    <w:p w:rsidR="008E14E5" w:rsidRDefault="008E14E5" w:rsidP="002B530D">
      <w:pPr>
        <w:pStyle w:val="Normalodsazen"/>
        <w:ind w:firstLine="0"/>
      </w:pPr>
      <w:r>
        <w:t xml:space="preserve">Pro </w:t>
      </w:r>
      <w:r w:rsidR="009F1B57">
        <w:t xml:space="preserve">rozdílnou </w:t>
      </w:r>
      <w:r>
        <w:t xml:space="preserve">práci </w:t>
      </w:r>
      <w:r w:rsidR="009F1B57">
        <w:t xml:space="preserve">běžné a hlavní </w:t>
      </w:r>
      <w:r>
        <w:t>účetní lze nastavit práva pomocí Oprávnění k činnostem.</w:t>
      </w:r>
    </w:p>
    <w:p w:rsidR="008E14E5" w:rsidRDefault="008E14E5" w:rsidP="008E14E5">
      <w:pPr>
        <w:pStyle w:val="Normalodsazen"/>
      </w:pPr>
    </w:p>
    <w:p w:rsidR="008E14E5" w:rsidRDefault="008E14E5" w:rsidP="008E14E5">
      <w:pPr>
        <w:pStyle w:val="Normalodsazen"/>
      </w:pPr>
    </w:p>
    <w:p w:rsidR="006A447D" w:rsidRDefault="00F64057" w:rsidP="00013051">
      <w:bookmarkStart w:id="0" w:name="_GoBack"/>
      <w:bookmarkEnd w:id="0"/>
      <w:proofErr w:type="gramStart"/>
      <w:r>
        <w:t>20.1.2016</w:t>
      </w:r>
      <w:proofErr w:type="gramEnd"/>
      <w:r>
        <w:t xml:space="preserve"> – nutná nová verze</w:t>
      </w:r>
    </w:p>
    <w:p w:rsidR="006A447D" w:rsidRDefault="00F64057" w:rsidP="00013051">
      <w:r>
        <w:t xml:space="preserve">V některých situacích se nepředpluje ECDD a u automatického zápisu se někdy nevyplní ECDD správně. Zejména při ukončování operace pomocí ESC a nikoliv pomocí Zapsat + </w:t>
      </w:r>
      <w:proofErr w:type="spellStart"/>
      <w:r>
        <w:t>Esc</w:t>
      </w:r>
      <w:proofErr w:type="spellEnd"/>
      <w:r>
        <w:t>.</w:t>
      </w:r>
    </w:p>
    <w:p w:rsidR="009F1B57" w:rsidRPr="00D835C4" w:rsidRDefault="009F1B57" w:rsidP="00013051"/>
    <w:p w:rsidR="00874E62" w:rsidRDefault="00874E62" w:rsidP="00013051">
      <w:proofErr w:type="gramStart"/>
      <w:r>
        <w:t>13.1.2016</w:t>
      </w:r>
      <w:proofErr w:type="gramEnd"/>
      <w:r>
        <w:t xml:space="preserve"> – není nutná nová verze </w:t>
      </w:r>
    </w:p>
    <w:p w:rsidR="00013051" w:rsidRDefault="00874E62" w:rsidP="00013051">
      <w:r>
        <w:t>Problém: do DVF nad Detail</w:t>
      </w:r>
      <w:r w:rsidR="00D62EC5">
        <w:t>y</w:t>
      </w:r>
      <w:r>
        <w:t xml:space="preserve"> „ECDD“ přidáno ovládání přes Ctrl+E, nejde to nahrát přes Sady vzdálených funkcí (umí se aktualizovat jen kód), takže kdo chce ovládat tuto DVF přes Ctrl+E, musí si tam to E napsat, nebo celou DVF smazat a přes Sady… nahrát znovu</w:t>
      </w:r>
    </w:p>
    <w:p w:rsidR="00874E62" w:rsidRDefault="00874E62" w:rsidP="00013051"/>
    <w:p w:rsidR="00013051" w:rsidRDefault="00013051" w:rsidP="00013051">
      <w:proofErr w:type="gramStart"/>
      <w:r>
        <w:t>12.1.2016</w:t>
      </w:r>
      <w:proofErr w:type="gramEnd"/>
      <w:r w:rsidR="00685F64">
        <w:t xml:space="preserve"> </w:t>
      </w:r>
      <w:r>
        <w:t xml:space="preserve"> – není nutná nová verze, je nutné </w:t>
      </w:r>
      <w:proofErr w:type="spellStart"/>
      <w:r>
        <w:t>přegenerovat</w:t>
      </w:r>
      <w:proofErr w:type="spellEnd"/>
      <w:r>
        <w:t xml:space="preserve"> trigger </w:t>
      </w:r>
    </w:p>
    <w:p w:rsidR="00013051" w:rsidRDefault="00013051" w:rsidP="00013051">
      <w:r>
        <w:t>P</w:t>
      </w:r>
      <w:r w:rsidR="00685F64">
        <w:t>roblém:  K</w:t>
      </w:r>
      <w:r>
        <w:t xml:space="preserve">dyž někdo udělá storno, zůstane </w:t>
      </w:r>
      <w:r w:rsidR="00685F64">
        <w:t xml:space="preserve">tam </w:t>
      </w:r>
      <w:r>
        <w:t>detail a u stornující se nevytvoří</w:t>
      </w:r>
    </w:p>
    <w:p w:rsidR="00685F64" w:rsidRPr="00685F64" w:rsidRDefault="00013051" w:rsidP="00685F64">
      <w:r>
        <w:t xml:space="preserve">Řešení: </w:t>
      </w:r>
      <w:r w:rsidR="00685F64" w:rsidRPr="00685F64">
        <w:t xml:space="preserve">Řešíme to v sestavě XML, že </w:t>
      </w:r>
      <w:r w:rsidR="00EF7793">
        <w:t>do ní</w:t>
      </w:r>
      <w:r w:rsidR="00685F64" w:rsidRPr="00685F64">
        <w:t xml:space="preserve"> pouštím jen ty, které jsou nestornované.</w:t>
      </w:r>
    </w:p>
    <w:p w:rsidR="00013051" w:rsidRDefault="00685F64" w:rsidP="00013051">
      <w:r>
        <w:t>Je možné si nahrát n</w:t>
      </w:r>
      <w:r w:rsidR="00013051">
        <w:t>ový trigger nad DPUDA (insert trigger</w:t>
      </w:r>
      <w:r w:rsidR="00EF7793">
        <w:t>), který udělá ke st</w:t>
      </w:r>
      <w:r w:rsidR="00013051">
        <w:t>o</w:t>
      </w:r>
      <w:r w:rsidR="00EF7793">
        <w:t>r</w:t>
      </w:r>
      <w:r w:rsidR="00013051">
        <w:t xml:space="preserve">nující operaci DPH detail a ECDD podle operace stornované, částkám otočí znaménka. </w:t>
      </w:r>
    </w:p>
    <w:p w:rsidR="00EF7793" w:rsidRDefault="00EF7793" w:rsidP="00013051"/>
    <w:p w:rsidR="00013051" w:rsidRDefault="00BD0209" w:rsidP="00013051">
      <w:r>
        <w:t xml:space="preserve"> </w:t>
      </w:r>
      <w:proofErr w:type="gramStart"/>
      <w:r>
        <w:t>11</w:t>
      </w:r>
      <w:r w:rsidR="00EF7793">
        <w:t>.1.2016</w:t>
      </w:r>
      <w:proofErr w:type="gramEnd"/>
      <w:r w:rsidR="00EF7793">
        <w:t xml:space="preserve"> – nutná nová verze</w:t>
      </w:r>
    </w:p>
    <w:p w:rsidR="00BD0209" w:rsidRDefault="00EF7793" w:rsidP="00EF7793">
      <w:r>
        <w:t>K</w:t>
      </w:r>
      <w:r w:rsidR="00BD0209">
        <w:t>osmetické</w:t>
      </w:r>
      <w:r>
        <w:t xml:space="preserve"> </w:t>
      </w:r>
      <w:r w:rsidR="00BD0209">
        <w:t>změny</w:t>
      </w:r>
      <w:r>
        <w:t xml:space="preserve"> </w:t>
      </w:r>
    </w:p>
    <w:p w:rsidR="00EF7793" w:rsidRDefault="00EF7793" w:rsidP="00BD0209">
      <w:pPr>
        <w:ind w:firstLine="708"/>
      </w:pPr>
      <w:r>
        <w:t>- u „detailu události k DPH“ již lze měnit rozměr okna</w:t>
      </w:r>
    </w:p>
    <w:p w:rsidR="00BD0209" w:rsidRDefault="00BD0209" w:rsidP="00BD0209">
      <w:pPr>
        <w:ind w:firstLine="708"/>
      </w:pPr>
      <w:r>
        <w:t xml:space="preserve">- </w:t>
      </w:r>
      <w:r w:rsidR="00874E62">
        <w:t>u „detailu události k DPH“ je Adresát tučně a je možné z něj odskočit do adresáře</w:t>
      </w:r>
    </w:p>
    <w:p w:rsidR="00874E62" w:rsidRDefault="00874E62" w:rsidP="00BD0209">
      <w:pPr>
        <w:ind w:firstLine="708"/>
      </w:pPr>
      <w:r>
        <w:t>- u „detailu události k DPH“ je třídění podle ECCD</w:t>
      </w:r>
    </w:p>
    <w:p w:rsidR="00874E62" w:rsidRDefault="00874E62" w:rsidP="00BD0209">
      <w:pPr>
        <w:ind w:firstLine="708"/>
      </w:pPr>
      <w:r>
        <w:t xml:space="preserve">- </w:t>
      </w:r>
      <w:r w:rsidRPr="00874E62">
        <w:t>David udělal novou DVF nad událostmi DPH (nahrát přes Sady), aby bylo vidět ECDD ve zvláštním okénku. Je to ale form</w:t>
      </w:r>
      <w:r w:rsidR="007E6453">
        <w:t>ulář PAHODNOT</w:t>
      </w:r>
      <w:r w:rsidR="0083659A">
        <w:t>.</w:t>
      </w:r>
    </w:p>
    <w:p w:rsidR="00013051" w:rsidRDefault="00013051" w:rsidP="00013051"/>
    <w:p w:rsidR="00874E62" w:rsidRDefault="00874E62" w:rsidP="00013051">
      <w:proofErr w:type="gramStart"/>
      <w:r>
        <w:t>4.1.2016</w:t>
      </w:r>
      <w:proofErr w:type="gramEnd"/>
      <w:r>
        <w:t xml:space="preserve">  - nutná nová verze </w:t>
      </w:r>
    </w:p>
    <w:p w:rsidR="00874E62" w:rsidRDefault="00874E62" w:rsidP="00013051">
      <w:r>
        <w:t>Problém: Padá to, když se nepoužívá Zapsat, ale dá se rovnou ESC.</w:t>
      </w:r>
    </w:p>
    <w:p w:rsidR="00013051" w:rsidRDefault="00874E62" w:rsidP="00013051">
      <w:r>
        <w:t>Řešení: O</w:t>
      </w:r>
      <w:r w:rsidR="00013051">
        <w:t xml:space="preserve">dstraňuje chybu, </w:t>
      </w:r>
      <w:r w:rsidR="00013051" w:rsidRPr="00013051">
        <w:t>při ukončení rovnou pomocí ESC (nikoliv nejdřív zapsat a až potom ukončit) to psalo proměnná _procesy neexistuje.</w:t>
      </w:r>
    </w:p>
    <w:p w:rsidR="00013051" w:rsidRDefault="00E702C5">
      <w:proofErr w:type="gramStart"/>
      <w:r>
        <w:t>1.1.2016</w:t>
      </w:r>
      <w:proofErr w:type="gramEnd"/>
      <w:r>
        <w:t xml:space="preserve"> – vysvětlení</w:t>
      </w:r>
    </w:p>
    <w:p w:rsidR="00E702C5" w:rsidRDefault="00E702C5" w:rsidP="00E702C5">
      <w:pPr>
        <w:pStyle w:val="Normalodsazen"/>
        <w:ind w:firstLine="0"/>
      </w:pPr>
      <w:r>
        <w:lastRenderedPageBreak/>
        <w:t xml:space="preserve">Problém: Mohlo dojít k tomu, že má zákazník v Uplatnění předmětu zdanitelného plnění některá starší plnění s neukončenou platností. Pak ke stejnému datu existují dva záznamy v Uplatněních pro danou kombinaci. Pak padá trigger, který vytváří Detaily. </w:t>
      </w:r>
    </w:p>
    <w:p w:rsidR="00E702C5" w:rsidRDefault="00E702C5" w:rsidP="00E702C5">
      <w:pPr>
        <w:pStyle w:val="Normalodsazen"/>
        <w:ind w:firstLine="0"/>
      </w:pPr>
      <w:r>
        <w:t>Řešení: ukončit platnost starému uplatnění nebo smazat 2 triggery ke KH a nahrát je nové z FTP a vygenerovat je.</w:t>
      </w:r>
    </w:p>
    <w:p w:rsidR="00E702C5" w:rsidRDefault="00E702C5"/>
    <w:p w:rsidR="00E702C5" w:rsidRDefault="00E702C5"/>
    <w:p w:rsidR="00E702C5" w:rsidRDefault="00E702C5" w:rsidP="00E702C5">
      <w:pPr>
        <w:pStyle w:val="Normalodsazen"/>
      </w:pPr>
    </w:p>
    <w:p w:rsidR="00E702C5" w:rsidRDefault="00E702C5"/>
    <w:sectPr w:rsidR="00E702C5" w:rsidSect="006226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666"/>
    <w:multiLevelType w:val="hybridMultilevel"/>
    <w:tmpl w:val="22465ADE"/>
    <w:lvl w:ilvl="0" w:tplc="B7EA2120">
      <w:start w:val="28"/>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54923271"/>
    <w:multiLevelType w:val="hybridMultilevel"/>
    <w:tmpl w:val="A62C85F6"/>
    <w:lvl w:ilvl="0" w:tplc="ABE4CD5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6C8440FA"/>
    <w:multiLevelType w:val="hybridMultilevel"/>
    <w:tmpl w:val="F26A68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B484B59"/>
    <w:multiLevelType w:val="hybridMultilevel"/>
    <w:tmpl w:val="D476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proofState w:spelling="clean" w:grammar="clean"/>
  <w:defaultTabStop w:val="708"/>
  <w:hyphenationZone w:val="425"/>
  <w:characterSpacingControl w:val="doNotCompress"/>
  <w:compat/>
  <w:rsids>
    <w:rsidRoot w:val="00013051"/>
    <w:rsid w:val="00013051"/>
    <w:rsid w:val="00124237"/>
    <w:rsid w:val="001C2609"/>
    <w:rsid w:val="00203878"/>
    <w:rsid w:val="00212A8C"/>
    <w:rsid w:val="00273066"/>
    <w:rsid w:val="0029253C"/>
    <w:rsid w:val="002B530D"/>
    <w:rsid w:val="003556F7"/>
    <w:rsid w:val="003B5BB6"/>
    <w:rsid w:val="003D44D9"/>
    <w:rsid w:val="00447EBD"/>
    <w:rsid w:val="00476AF7"/>
    <w:rsid w:val="004964FC"/>
    <w:rsid w:val="004D72BB"/>
    <w:rsid w:val="004F3AC0"/>
    <w:rsid w:val="004F6955"/>
    <w:rsid w:val="00505EA0"/>
    <w:rsid w:val="00566295"/>
    <w:rsid w:val="005962D9"/>
    <w:rsid w:val="00622606"/>
    <w:rsid w:val="00626272"/>
    <w:rsid w:val="00646F09"/>
    <w:rsid w:val="00685F64"/>
    <w:rsid w:val="006A447D"/>
    <w:rsid w:val="006A46B6"/>
    <w:rsid w:val="007C2684"/>
    <w:rsid w:val="007C2D06"/>
    <w:rsid w:val="007D2EAD"/>
    <w:rsid w:val="007E6453"/>
    <w:rsid w:val="0083659A"/>
    <w:rsid w:val="008746EE"/>
    <w:rsid w:val="00874E62"/>
    <w:rsid w:val="00897765"/>
    <w:rsid w:val="008B7A08"/>
    <w:rsid w:val="008C18C8"/>
    <w:rsid w:val="008E14E5"/>
    <w:rsid w:val="008E4E82"/>
    <w:rsid w:val="008F2E8B"/>
    <w:rsid w:val="0091063E"/>
    <w:rsid w:val="00964EAA"/>
    <w:rsid w:val="009A013E"/>
    <w:rsid w:val="009F1B57"/>
    <w:rsid w:val="00B31AFE"/>
    <w:rsid w:val="00B52B6B"/>
    <w:rsid w:val="00BD0209"/>
    <w:rsid w:val="00C0527E"/>
    <w:rsid w:val="00C151B8"/>
    <w:rsid w:val="00CC0AE4"/>
    <w:rsid w:val="00CC76C8"/>
    <w:rsid w:val="00D00527"/>
    <w:rsid w:val="00D04258"/>
    <w:rsid w:val="00D27263"/>
    <w:rsid w:val="00D41952"/>
    <w:rsid w:val="00D62EC5"/>
    <w:rsid w:val="00D835C4"/>
    <w:rsid w:val="00DB480A"/>
    <w:rsid w:val="00DF3722"/>
    <w:rsid w:val="00E702C5"/>
    <w:rsid w:val="00EA6A26"/>
    <w:rsid w:val="00EB2CDC"/>
    <w:rsid w:val="00EF7793"/>
    <w:rsid w:val="00F1613E"/>
    <w:rsid w:val="00F64057"/>
    <w:rsid w:val="00F759A4"/>
    <w:rsid w:val="00F9501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2606"/>
  </w:style>
  <w:style w:type="paragraph" w:styleId="Nadpis4">
    <w:name w:val="heading 4"/>
    <w:basedOn w:val="Normln"/>
    <w:next w:val="Normalodsazen"/>
    <w:link w:val="Nadpis4Char"/>
    <w:qFormat/>
    <w:rsid w:val="008E14E5"/>
    <w:pPr>
      <w:keepNext/>
      <w:keepLines/>
      <w:overflowPunct w:val="0"/>
      <w:autoSpaceDE w:val="0"/>
      <w:autoSpaceDN w:val="0"/>
      <w:adjustRightInd w:val="0"/>
      <w:spacing w:before="240" w:after="120" w:line="240" w:lineRule="auto"/>
      <w:textAlignment w:val="baseline"/>
      <w:outlineLvl w:val="3"/>
    </w:pPr>
    <w:rPr>
      <w:rFonts w:ascii="Times New Roman" w:eastAsia="Times New Roman" w:hAnsi="Times New Roman" w:cs="Times New Roman"/>
      <w:b/>
      <w:sz w:val="2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odsazen">
    <w:name w:val="Normal odsazený"/>
    <w:rsid w:val="00E702C5"/>
    <w:pPr>
      <w:overflowPunct w:val="0"/>
      <w:autoSpaceDE w:val="0"/>
      <w:autoSpaceDN w:val="0"/>
      <w:adjustRightInd w:val="0"/>
      <w:spacing w:after="0" w:line="240" w:lineRule="auto"/>
      <w:ind w:firstLine="284"/>
    </w:pPr>
    <w:rPr>
      <w:rFonts w:ascii="Times New Roman" w:eastAsia="Times New Roman" w:hAnsi="Times New Roman" w:cs="Times New Roman"/>
      <w:noProof/>
      <w:sz w:val="24"/>
      <w:szCs w:val="20"/>
      <w:lang w:eastAsia="cs-CZ"/>
    </w:rPr>
  </w:style>
  <w:style w:type="character" w:customStyle="1" w:styleId="Nadpis4Char">
    <w:name w:val="Nadpis 4 Char"/>
    <w:basedOn w:val="Standardnpsmoodstavce"/>
    <w:link w:val="Nadpis4"/>
    <w:rsid w:val="008E14E5"/>
    <w:rPr>
      <w:rFonts w:ascii="Times New Roman" w:eastAsia="Times New Roman" w:hAnsi="Times New Roman" w:cs="Times New Roman"/>
      <w:b/>
      <w:sz w:val="26"/>
      <w:szCs w:val="20"/>
      <w:lang w:eastAsia="cs-CZ"/>
    </w:rPr>
  </w:style>
  <w:style w:type="paragraph" w:styleId="Odstavecseseznamem">
    <w:name w:val="List Paragraph"/>
    <w:basedOn w:val="Normln"/>
    <w:uiPriority w:val="34"/>
    <w:qFormat/>
    <w:rsid w:val="007D2EAD"/>
    <w:pPr>
      <w:ind w:left="720"/>
      <w:contextualSpacing/>
    </w:pPr>
  </w:style>
  <w:style w:type="paragraph" w:styleId="Textbubliny">
    <w:name w:val="Balloon Text"/>
    <w:basedOn w:val="Normln"/>
    <w:link w:val="TextbublinyChar"/>
    <w:uiPriority w:val="99"/>
    <w:semiHidden/>
    <w:unhideWhenUsed/>
    <w:rsid w:val="004D72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7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90940">
      <w:bodyDiv w:val="1"/>
      <w:marLeft w:val="0"/>
      <w:marRight w:val="0"/>
      <w:marTop w:val="0"/>
      <w:marBottom w:val="0"/>
      <w:divBdr>
        <w:top w:val="none" w:sz="0" w:space="0" w:color="auto"/>
        <w:left w:val="none" w:sz="0" w:space="0" w:color="auto"/>
        <w:bottom w:val="none" w:sz="0" w:space="0" w:color="auto"/>
        <w:right w:val="none" w:sz="0" w:space="0" w:color="auto"/>
      </w:divBdr>
    </w:div>
    <w:div w:id="605969812">
      <w:bodyDiv w:val="1"/>
      <w:marLeft w:val="0"/>
      <w:marRight w:val="0"/>
      <w:marTop w:val="0"/>
      <w:marBottom w:val="0"/>
      <w:divBdr>
        <w:top w:val="none" w:sz="0" w:space="0" w:color="auto"/>
        <w:left w:val="none" w:sz="0" w:space="0" w:color="auto"/>
        <w:bottom w:val="none" w:sz="0" w:space="0" w:color="auto"/>
        <w:right w:val="none" w:sz="0" w:space="0" w:color="auto"/>
      </w:divBdr>
    </w:div>
    <w:div w:id="717899153">
      <w:bodyDiv w:val="1"/>
      <w:marLeft w:val="0"/>
      <w:marRight w:val="0"/>
      <w:marTop w:val="0"/>
      <w:marBottom w:val="0"/>
      <w:divBdr>
        <w:top w:val="none" w:sz="0" w:space="0" w:color="auto"/>
        <w:left w:val="none" w:sz="0" w:space="0" w:color="auto"/>
        <w:bottom w:val="none" w:sz="0" w:space="0" w:color="auto"/>
        <w:right w:val="none" w:sz="0" w:space="0" w:color="auto"/>
      </w:divBdr>
    </w:div>
    <w:div w:id="1086730699">
      <w:bodyDiv w:val="1"/>
      <w:marLeft w:val="0"/>
      <w:marRight w:val="0"/>
      <w:marTop w:val="0"/>
      <w:marBottom w:val="0"/>
      <w:divBdr>
        <w:top w:val="none" w:sz="0" w:space="0" w:color="auto"/>
        <w:left w:val="none" w:sz="0" w:space="0" w:color="auto"/>
        <w:bottom w:val="none" w:sz="0" w:space="0" w:color="auto"/>
        <w:right w:val="none" w:sz="0" w:space="0" w:color="auto"/>
      </w:divBdr>
    </w:div>
    <w:div w:id="1262765140">
      <w:bodyDiv w:val="1"/>
      <w:marLeft w:val="0"/>
      <w:marRight w:val="0"/>
      <w:marTop w:val="0"/>
      <w:marBottom w:val="0"/>
      <w:divBdr>
        <w:top w:val="none" w:sz="0" w:space="0" w:color="auto"/>
        <w:left w:val="none" w:sz="0" w:space="0" w:color="auto"/>
        <w:bottom w:val="none" w:sz="0" w:space="0" w:color="auto"/>
        <w:right w:val="none" w:sz="0" w:space="0" w:color="auto"/>
      </w:divBdr>
    </w:div>
    <w:div w:id="1462115953">
      <w:bodyDiv w:val="1"/>
      <w:marLeft w:val="0"/>
      <w:marRight w:val="0"/>
      <w:marTop w:val="0"/>
      <w:marBottom w:val="0"/>
      <w:divBdr>
        <w:top w:val="none" w:sz="0" w:space="0" w:color="auto"/>
        <w:left w:val="none" w:sz="0" w:space="0" w:color="auto"/>
        <w:bottom w:val="none" w:sz="0" w:space="0" w:color="auto"/>
        <w:right w:val="none" w:sz="0" w:space="0" w:color="auto"/>
      </w:divBdr>
    </w:div>
    <w:div w:id="20974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1363</Words>
  <Characters>8043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Smitkova</dc:creator>
  <cp:lastModifiedBy>Smitkova</cp:lastModifiedBy>
  <cp:revision>38</cp:revision>
  <dcterms:created xsi:type="dcterms:W3CDTF">2016-01-13T11:26:00Z</dcterms:created>
  <dcterms:modified xsi:type="dcterms:W3CDTF">2016-06-15T10:33:00Z</dcterms:modified>
</cp:coreProperties>
</file>